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供应室设备检测清单：</w:t>
      </w:r>
    </w:p>
    <w:p>
      <w:pPr>
        <w:numPr>
          <w:ilvl w:val="0"/>
          <w:numId w:val="1"/>
        </w:numPr>
        <w:jc w:val="both"/>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压力灭菌器     2台</w:t>
      </w:r>
    </w:p>
    <w:p>
      <w:pPr>
        <w:numPr>
          <w:ilvl w:val="0"/>
          <w:numId w:val="1"/>
        </w:numPr>
        <w:jc w:val="both"/>
        <w:outlineLvl w:val="0"/>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负压清洗机     1台</w:t>
      </w:r>
    </w:p>
    <w:p>
      <w:pPr>
        <w:numPr>
          <w:ilvl w:val="0"/>
          <w:numId w:val="1"/>
        </w:numPr>
        <w:jc w:val="both"/>
        <w:outlineLvl w:val="0"/>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封口机         2台</w:t>
      </w:r>
    </w:p>
    <w:p>
      <w:pPr>
        <w:numPr>
          <w:ilvl w:val="0"/>
          <w:numId w:val="1"/>
        </w:numPr>
        <w:jc w:val="both"/>
        <w:outlineLvl w:val="0"/>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全自动清洗机   1台</w:t>
      </w:r>
    </w:p>
    <w:p>
      <w:pPr>
        <w:numPr>
          <w:ilvl w:val="0"/>
          <w:numId w:val="1"/>
        </w:numPr>
        <w:jc w:val="both"/>
        <w:outlineLvl w:val="0"/>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生物检测仪     2台</w:t>
      </w:r>
    </w:p>
    <w:p>
      <w:pPr>
        <w:numPr>
          <w:ilvl w:val="0"/>
          <w:numId w:val="0"/>
        </w:numPr>
        <w:ind w:leftChars="0"/>
        <w:jc w:val="both"/>
        <w:outlineLvl w:val="0"/>
        <w:rPr>
          <w:rFonts w:hint="eastAsia" w:ascii="宋体" w:hAnsi="宋体" w:eastAsia="宋体" w:cs="宋体"/>
          <w:sz w:val="44"/>
          <w:szCs w:val="44"/>
          <w:lang w:val="en-US" w:eastAsia="zh-CN"/>
        </w:rPr>
      </w:pPr>
      <w:bookmarkStart w:id="0" w:name="_Toc29230"/>
      <w:r>
        <w:rPr>
          <w:rFonts w:hint="eastAsia" w:ascii="宋体" w:hAnsi="宋体" w:eastAsia="宋体" w:cs="宋体"/>
          <w:sz w:val="44"/>
          <w:szCs w:val="44"/>
          <w:lang w:val="en-US" w:eastAsia="zh-CN"/>
        </w:rPr>
        <w:t>1.1压力蒸汽灭菌器</w:t>
      </w:r>
      <w:bookmarkEnd w:id="0"/>
    </w:p>
    <w:tbl>
      <w:tblPr>
        <w:tblStyle w:val="5"/>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
        <w:gridCol w:w="424"/>
        <w:gridCol w:w="1277"/>
        <w:gridCol w:w="1135"/>
        <w:gridCol w:w="1699"/>
        <w:gridCol w:w="1843"/>
        <w:gridCol w:w="1600"/>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检测</w:t>
            </w:r>
          </w:p>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依据</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《医院消毒供应中心 第3部分：清洗消毒及灭菌技术操作规范》WS310.3-2016</w:t>
            </w:r>
          </w:p>
        </w:tc>
        <w:tc>
          <w:tcPr>
            <w:tcW w:w="42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定期监测：应每年用温度压力检测仪监测温度、压力和时间等参数，检测仪探头发在最难灭菌的位置。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《大型蒸汽灭菌器技术要求自动控制型》GB 8599-2008；</w:t>
            </w:r>
          </w:p>
        </w:tc>
        <w:tc>
          <w:tcPr>
            <w:tcW w:w="42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真空泄漏测试、BD测试、小负载热穿透测试、满载热穿透测试、干燥度测试、微生物挑战测试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56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序号</w:t>
            </w:r>
          </w:p>
        </w:tc>
        <w:tc>
          <w:tcPr>
            <w:tcW w:w="28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48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内容名称</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48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合格标准</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运行程序</w:t>
            </w:r>
          </w:p>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次数</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28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48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真空泄漏测试</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真空泄漏率不应超过0.13kPa/min</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w:t>
            </w:r>
          </w:p>
        </w:tc>
        <w:tc>
          <w:tcPr>
            <w:tcW w:w="28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48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B-D 测试</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标准测试物变色均匀</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小负载热穿透测试</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（灭菌温度134℃）</w:t>
            </w:r>
          </w:p>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灭菌温度范围是灭菌温度+3℃</w:t>
            </w:r>
          </w:p>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灭菌阶段的温度均匀性不超过2℃</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压力</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201.7~229.3 kPa(相对压力)</w:t>
            </w: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时间</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灭菌时间≥4 min、维持时间≥3 min</w:t>
            </w: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干燥度</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织物标准包的干燥度不超过1%</w:t>
            </w: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满负载热穿透测试（灭菌温度134℃）</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灭菌温度范围是灭菌温度+3℃</w:t>
            </w:r>
          </w:p>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灭菌阶段的温度均匀性不超过2℃</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压力</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201.7~229.3 kPa(相对压力)</w:t>
            </w: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时间</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灭菌时间≥4 min、维持时间≥3 min</w:t>
            </w: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干燥度</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织物标准包的干燥度不超过1%</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器械标准包的干燥度不超过0.2%</w:t>
            </w: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微生物挑战测试</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56℃下的培养结果为阴性</w:t>
            </w: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bookmarkStart w:id="1" w:name="_Toc12586"/>
            <w:r>
              <w:rPr>
                <w:rFonts w:hint="eastAsia" w:ascii="宋体" w:hAnsi="宋体" w:eastAsia="宋体" w:cs="宋体"/>
                <w:kern w:val="2"/>
                <w:sz w:val="21"/>
                <w:szCs w:val="24"/>
                <w:lang w:val="en-US" w:eastAsia="zh-CN" w:bidi="ar-SA"/>
              </w:rPr>
              <w:t>5</w:t>
            </w:r>
          </w:p>
        </w:tc>
        <w:tc>
          <w:tcPr>
            <w:tcW w:w="1701"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骨科程序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温度</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灭菌温度范围是灭菌温度+3℃</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灭菌阶段的温度均匀性不超过2℃</w:t>
            </w:r>
          </w:p>
        </w:tc>
        <w:tc>
          <w:tcPr>
            <w:tcW w:w="1600"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压力</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201.7~229.3 kPa(相对压力)</w:t>
            </w:r>
          </w:p>
        </w:tc>
        <w:tc>
          <w:tcPr>
            <w:tcW w:w="1600"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1"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时间</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灭菌时间≥4 min、维持时间≥3 min</w:t>
            </w:r>
          </w:p>
        </w:tc>
        <w:tc>
          <w:tcPr>
            <w:tcW w:w="1600"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701"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干燥度</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织物标准包的干燥度不超过1%</w:t>
            </w:r>
          </w:p>
        </w:tc>
        <w:tc>
          <w:tcPr>
            <w:tcW w:w="16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bl>
    <w:p>
      <w:pPr>
        <w:numPr>
          <w:ilvl w:val="0"/>
          <w:numId w:val="0"/>
        </w:numPr>
        <w:ind w:leftChars="0"/>
        <w:jc w:val="both"/>
        <w:outlineLvl w:val="0"/>
        <w:rPr>
          <w:rFonts w:hint="eastAsia" w:ascii="宋体" w:hAnsi="宋体" w:eastAsia="宋体" w:cs="宋体"/>
          <w:sz w:val="44"/>
          <w:szCs w:val="44"/>
          <w:lang w:val="en-US" w:eastAsia="zh-CN"/>
        </w:rPr>
      </w:pPr>
      <w:bookmarkStart w:id="4" w:name="_GoBack"/>
      <w:bookmarkEnd w:id="4"/>
    </w:p>
    <w:p>
      <w:pPr>
        <w:numPr>
          <w:ilvl w:val="0"/>
          <w:numId w:val="0"/>
        </w:numPr>
        <w:ind w:leftChars="0"/>
        <w:jc w:val="both"/>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1.2清洗消毒器/负压清洗消毒器</w:t>
      </w:r>
      <w:bookmarkEnd w:id="1"/>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93"/>
        <w:gridCol w:w="567"/>
        <w:gridCol w:w="738"/>
        <w:gridCol w:w="992"/>
        <w:gridCol w:w="2469"/>
        <w:gridCol w:w="1783"/>
        <w:gridCol w:w="127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 w:hRule="atLeast"/>
        </w:trPr>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检测</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依据</w:t>
            </w:r>
          </w:p>
        </w:tc>
        <w:tc>
          <w:tcPr>
            <w:tcW w:w="41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《医院消毒供应中心 第3部分：清洗消毒及灭菌技术操作规范》WS310.3-2016</w:t>
            </w:r>
          </w:p>
        </w:tc>
        <w:tc>
          <w:tcPr>
            <w:tcW w:w="4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定期监测：应每年检测清洗消毒器的温度、时间等主要性能参数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41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《清洗消毒器 第1部分:通用要求和试验》YY∕T 0734.1-2018</w:t>
            </w:r>
          </w:p>
        </w:tc>
        <w:tc>
          <w:tcPr>
            <w:tcW w:w="4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消毒效果测试、真空度测试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序号</w:t>
            </w:r>
          </w:p>
        </w:tc>
        <w:tc>
          <w:tcPr>
            <w:tcW w:w="2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内容名称</w:t>
            </w:r>
          </w:p>
        </w:tc>
        <w:tc>
          <w:tcPr>
            <w:tcW w:w="42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合格标准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运行程序次数</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130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消毒效果测试</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w:t>
            </w:r>
          </w:p>
        </w:tc>
        <w:tc>
          <w:tcPr>
            <w:tcW w:w="42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消毒温度应介于消毒设定温度0℃~+5℃</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消毒阶段的温度应介于消毒温度范围内或达到规定的A0值</w:t>
            </w:r>
          </w:p>
        </w:tc>
        <w:tc>
          <w:tcPr>
            <w:tcW w:w="1276" w:type="dxa"/>
            <w:vMerge w:val="restart"/>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964" w:type="dxa"/>
            <w:vMerge w:val="restart"/>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13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时间</w:t>
            </w:r>
          </w:p>
        </w:tc>
        <w:tc>
          <w:tcPr>
            <w:tcW w:w="42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消毒时间应不小规定的消毒阶段时间，或达到规定的A0值</w:t>
            </w:r>
          </w:p>
        </w:tc>
        <w:tc>
          <w:tcPr>
            <w:tcW w:w="1276"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964"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真空度测试</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真空度</w:t>
            </w:r>
          </w:p>
        </w:tc>
        <w:tc>
          <w:tcPr>
            <w:tcW w:w="42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符合厂家设定（负压清洗机适用）</w:t>
            </w:r>
          </w:p>
        </w:tc>
        <w:tc>
          <w:tcPr>
            <w:tcW w:w="127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96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bl>
    <w:p>
      <w:pPr>
        <w:numPr>
          <w:ilvl w:val="0"/>
          <w:numId w:val="0"/>
        </w:numPr>
        <w:ind w:leftChars="0"/>
        <w:jc w:val="both"/>
        <w:outlineLvl w:val="0"/>
        <w:rPr>
          <w:rFonts w:hint="eastAsia" w:ascii="宋体" w:hAnsi="宋体" w:eastAsia="宋体" w:cs="宋体"/>
          <w:sz w:val="44"/>
          <w:szCs w:val="44"/>
          <w:lang w:val="en-US" w:eastAsia="zh-CN"/>
        </w:rPr>
      </w:pPr>
      <w:bookmarkStart w:id="2" w:name="_Toc28090"/>
    </w:p>
    <w:p>
      <w:pPr>
        <w:numPr>
          <w:ilvl w:val="0"/>
          <w:numId w:val="0"/>
        </w:numPr>
        <w:ind w:leftChars="0"/>
        <w:jc w:val="both"/>
        <w:outlineLvl w:val="0"/>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1.</w:t>
      </w:r>
      <w:bookmarkEnd w:id="2"/>
      <w:r>
        <w:rPr>
          <w:rFonts w:hint="eastAsia" w:ascii="宋体" w:hAnsi="宋体" w:eastAsia="宋体" w:cs="宋体"/>
          <w:sz w:val="44"/>
          <w:szCs w:val="44"/>
          <w:lang w:val="en-US" w:eastAsia="zh-CN"/>
        </w:rPr>
        <w:t>3生物阅读器</w:t>
      </w:r>
    </w:p>
    <w:tbl>
      <w:tblPr>
        <w:tblStyle w:val="5"/>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
        <w:gridCol w:w="425"/>
        <w:gridCol w:w="652"/>
        <w:gridCol w:w="1078"/>
        <w:gridCol w:w="1417"/>
        <w:gridCol w:w="2806"/>
        <w:gridCol w:w="144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127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检测</w:t>
            </w:r>
          </w:p>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依据</w:t>
            </w:r>
          </w:p>
        </w:tc>
        <w:tc>
          <w:tcPr>
            <w:tcW w:w="31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《医院消毒供应中心 第3部分：清洗消毒及灭菌技术操作规范》WS310.3-2016</w:t>
            </w:r>
          </w:p>
        </w:tc>
        <w:tc>
          <w:tcPr>
            <w:tcW w:w="52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生物阅读器应每年定期遵循生产厂家的使用说明或指导手册进行检测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31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ISO 11138-8:2021 卫生保健产品的灭菌.生物指示剂.第8部分:生物指示剂缩短培养时间的验证方法</w:t>
            </w:r>
          </w:p>
        </w:tc>
        <w:tc>
          <w:tcPr>
            <w:tcW w:w="52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温度、阳性菌对照试验、阴性菌对照试验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420" w:firstLineChars="20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序号</w:t>
            </w:r>
          </w:p>
        </w:tc>
        <w:tc>
          <w:tcPr>
            <w:tcW w:w="21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420" w:firstLineChars="20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内容名称</w:t>
            </w:r>
          </w:p>
        </w:tc>
        <w:tc>
          <w:tcPr>
            <w:tcW w:w="42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420" w:firstLineChars="20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合格标准</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运行程序</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1077" w:type="dxa"/>
            <w:gridSpan w:val="2"/>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培养温度验证</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w:t>
            </w:r>
          </w:p>
        </w:tc>
        <w:tc>
          <w:tcPr>
            <w:tcW w:w="42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设定温度±2℃</w:t>
            </w:r>
          </w:p>
        </w:tc>
        <w:tc>
          <w:tcPr>
            <w:tcW w:w="1447" w:type="dxa"/>
            <w:vMerge w:val="restart"/>
            <w:tcBorders>
              <w:top w:val="single" w:color="auto" w:sz="4" w:space="0"/>
              <w:left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963" w:type="dxa"/>
            <w:vMerge w:val="restart"/>
            <w:tcBorders>
              <w:top w:val="single" w:color="auto" w:sz="4" w:space="0"/>
              <w:left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p>
          <w:p>
            <w:pPr>
              <w:pStyle w:val="2"/>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w:t>
            </w:r>
          </w:p>
        </w:tc>
        <w:tc>
          <w:tcPr>
            <w:tcW w:w="21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阳性菌对照试验</w:t>
            </w:r>
          </w:p>
        </w:tc>
        <w:tc>
          <w:tcPr>
            <w:tcW w:w="42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一致性≥97%</w:t>
            </w:r>
          </w:p>
        </w:tc>
        <w:tc>
          <w:tcPr>
            <w:tcW w:w="144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963"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p>
        </w:tc>
        <w:tc>
          <w:tcPr>
            <w:tcW w:w="21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阴性菌对照试验</w:t>
            </w:r>
          </w:p>
        </w:tc>
        <w:tc>
          <w:tcPr>
            <w:tcW w:w="42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一致性≥97%</w:t>
            </w:r>
          </w:p>
        </w:tc>
        <w:tc>
          <w:tcPr>
            <w:tcW w:w="144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96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r>
    </w:tbl>
    <w:p>
      <w:pPr>
        <w:numPr>
          <w:ilvl w:val="0"/>
          <w:numId w:val="0"/>
        </w:numPr>
        <w:ind w:leftChars="0"/>
        <w:jc w:val="both"/>
        <w:outlineLvl w:val="0"/>
        <w:rPr>
          <w:rFonts w:hint="eastAsia" w:ascii="宋体" w:hAnsi="宋体" w:eastAsia="宋体" w:cs="宋体"/>
          <w:sz w:val="44"/>
          <w:szCs w:val="44"/>
          <w:lang w:val="en-US" w:eastAsia="zh-CN"/>
        </w:rPr>
      </w:pPr>
      <w:bookmarkStart w:id="3" w:name="_Toc24692"/>
    </w:p>
    <w:p>
      <w:pPr>
        <w:numPr>
          <w:ilvl w:val="0"/>
          <w:numId w:val="0"/>
        </w:numPr>
        <w:ind w:leftChars="0"/>
        <w:jc w:val="both"/>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1.4医用封口机</w:t>
      </w:r>
      <w:bookmarkEnd w:id="3"/>
    </w:p>
    <w:tbl>
      <w:tblPr>
        <w:tblStyle w:val="5"/>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
        <w:gridCol w:w="424"/>
        <w:gridCol w:w="2412"/>
        <w:gridCol w:w="1699"/>
        <w:gridCol w:w="1843"/>
        <w:gridCol w:w="1600"/>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检测</w:t>
            </w:r>
          </w:p>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依据</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《医院消毒供应中心 第3部分：清洗消毒及灭菌技术操作规范》WS310.3-2016</w:t>
            </w:r>
          </w:p>
        </w:tc>
        <w:tc>
          <w:tcPr>
            <w:tcW w:w="4254"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封口机应每年定期遵循生产厂家的使用说明或指导手册进行检测。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《灭菌-灭菌用品- 第7部分：灭菌纸、无纺布包装材料、纺织材料、纸袋和可密封袋及卷筒的使用》 DIN 58953-7：2010</w:t>
            </w:r>
          </w:p>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《最终灭菌医疗器械的包装</w:t>
            </w:r>
            <w:r>
              <w:rPr>
                <w:rFonts w:hint="eastAsia" w:ascii="宋体" w:hAnsi="宋体" w:eastAsia="宋体" w:cs="宋体"/>
                <w:kern w:val="2"/>
                <w:sz w:val="21"/>
                <w:szCs w:val="24"/>
                <w:lang w:val="en-US" w:eastAsia="zh-CN" w:bidi="ar-SA"/>
              </w:rPr>
              <w:noBreakHyphen/>
            </w:r>
            <w:r>
              <w:rPr>
                <w:rFonts w:hint="eastAsia" w:ascii="宋体" w:hAnsi="宋体" w:eastAsia="宋体" w:cs="宋体"/>
                <w:kern w:val="2"/>
                <w:sz w:val="21"/>
                <w:szCs w:val="24"/>
                <w:lang w:val="en-US" w:eastAsia="zh-CN" w:bidi="ar-SA"/>
              </w:rPr>
              <w:t>第5部分：透气材料与塑料膜组成的可密封组合袋和卷材要求和试验方法》BS EN868-5-2018</w:t>
            </w:r>
          </w:p>
        </w:tc>
        <w:tc>
          <w:tcPr>
            <w:tcW w:w="4254"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温度、密封结合处的强度、封口效果（染色液穿透法）、封口宽度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56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序号</w:t>
            </w:r>
          </w:p>
        </w:tc>
        <w:tc>
          <w:tcPr>
            <w:tcW w:w="2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48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内容名称</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48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合格标准</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次数</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2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温度应满足：设定温度±5℃。</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w:t>
            </w:r>
          </w:p>
        </w:tc>
        <w:tc>
          <w:tcPr>
            <w:tcW w:w="2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密封结合处的强度</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暴露于高温灭菌过程：≥1.5N/15mm</w:t>
            </w:r>
          </w:p>
          <w:p>
            <w:pPr>
              <w:pStyle w:val="2"/>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暴露于低温灭菌过程：≥1.2N/15mm</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p>
        </w:tc>
        <w:tc>
          <w:tcPr>
            <w:tcW w:w="2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封口宽度</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封口宽度：≥6mm。</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w:t>
            </w:r>
          </w:p>
        </w:tc>
        <w:tc>
          <w:tcPr>
            <w:tcW w:w="2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封口效果</w:t>
            </w:r>
          </w:p>
        </w:tc>
        <w:tc>
          <w:tcPr>
            <w:tcW w:w="35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染色液穿透合规</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firstLine="0" w:firstLineChars="0"/>
              <w:jc w:val="center"/>
              <w:rPr>
                <w:rFonts w:hint="eastAsia" w:ascii="宋体" w:hAnsi="宋体" w:eastAsia="宋体" w:cs="宋体"/>
                <w:kern w:val="2"/>
                <w:sz w:val="21"/>
                <w:szCs w:val="24"/>
                <w:lang w:val="en-US" w:eastAsia="zh-CN" w:bidi="ar-S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4C63"/>
    <w:multiLevelType w:val="singleLevel"/>
    <w:tmpl w:val="E6AF4C6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VhM2MwMWQxOTYwMGNlZTRhNGNkNTU2ODYwNTUifQ=="/>
  </w:docVars>
  <w:rsids>
    <w:rsidRoot w:val="79C475D2"/>
    <w:rsid w:val="07345F8C"/>
    <w:rsid w:val="76E1379E"/>
    <w:rsid w:val="79C4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styleId="3">
    <w:name w:val="Body Text First Indent"/>
    <w:next w:val="4"/>
    <w:unhideWhenUsed/>
    <w:qFormat/>
    <w:uiPriority w:val="0"/>
    <w:pPr>
      <w:widowControl w:val="0"/>
      <w:ind w:firstLine="420"/>
      <w:jc w:val="center"/>
    </w:pPr>
    <w:rPr>
      <w:rFonts w:ascii="Times New Roman" w:hAnsi="Times New Roman" w:eastAsia="仿宋_GB2312" w:cs="Times New Roman"/>
      <w:kern w:val="2"/>
      <w:sz w:val="28"/>
      <w:szCs w:val="24"/>
      <w:lang w:val="en-US" w:eastAsia="zh-CN" w:bidi="ar-SA"/>
    </w:rPr>
  </w:style>
  <w:style w:type="paragraph" w:styleId="4">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7">
    <w:name w:val="Emphasis"/>
    <w:basedOn w:val="6"/>
    <w:qFormat/>
    <w:uiPriority w:val="0"/>
    <w:rPr>
      <w:i/>
    </w:rPr>
  </w:style>
  <w:style w:type="paragraph" w:customStyle="1" w:styleId="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2023-10-23T07:04:00Z</dcterms:created>
  <dc:creator>Zzzz~</dc:creator>
  <cp:lastModifiedBy>于秋</cp:lastModifiedBy>
  <dcterms:modified xsi:type="dcterms:W3CDTF">2023-10-23T08:11:22Z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73738D0319A54176A38E5B8E1AD6A9CC_12</vt:lpwstr>
  </property>
</Properties>
</file>