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bCs/>
          <w:sz w:val="32"/>
          <w:szCs w:val="32"/>
        </w:rPr>
      </w:pPr>
      <w:bookmarkStart w:id="3" w:name="_GoBack"/>
      <w:r>
        <w:rPr>
          <w:rFonts w:hint="eastAsia" w:ascii="宋体" w:hAnsi="宋体"/>
          <w:b/>
          <w:bCs/>
          <w:sz w:val="32"/>
          <w:szCs w:val="32"/>
        </w:rPr>
        <w:t>江阴市第五人民医院采购需求</w:t>
      </w:r>
    </w:p>
    <w:bookmarkEnd w:id="3"/>
    <w:p>
      <w:pPr>
        <w:numPr>
          <w:ilvl w:val="0"/>
          <w:numId w:val="1"/>
        </w:numPr>
        <w:spacing w:line="400" w:lineRule="exact"/>
        <w:ind w:firstLine="480" w:firstLineChars="200"/>
        <w:rPr>
          <w:rFonts w:ascii="黑体" w:hAnsi="黑体" w:eastAsia="黑体"/>
          <w:bCs/>
          <w:sz w:val="24"/>
        </w:rPr>
      </w:pPr>
      <w:r>
        <w:rPr>
          <w:rFonts w:hint="eastAsia" w:ascii="黑体" w:hAnsi="黑体" w:eastAsia="黑体"/>
          <w:bCs/>
          <w:sz w:val="24"/>
        </w:rPr>
        <w:t>项目概况：</w:t>
      </w:r>
    </w:p>
    <w:p>
      <w:pPr>
        <w:spacing w:line="400" w:lineRule="exact"/>
        <w:ind w:firstLine="480" w:firstLineChars="200"/>
        <w:rPr>
          <w:rFonts w:ascii="黑体" w:hAnsi="黑体"/>
          <w:bCs/>
          <w:color w:val="FF0000"/>
          <w:sz w:val="24"/>
        </w:rPr>
      </w:pPr>
      <w:r>
        <w:rPr>
          <w:rFonts w:hint="eastAsia" w:ascii="宋体" w:hAnsi="宋体"/>
          <w:bCs/>
          <w:sz w:val="24"/>
        </w:rPr>
        <w:t>运维安全管理系统、日志管理综合审计系统作为我院网络等保中的主要安全设备，需要采购</w:t>
      </w:r>
    </w:p>
    <w:p/>
    <w:p>
      <w:r>
        <w:rPr>
          <w:rFonts w:hint="eastAsia" w:ascii="黑体" w:hAnsi="黑体" w:eastAsia="黑体"/>
          <w:sz w:val="24"/>
          <w:szCs w:val="24"/>
        </w:rPr>
        <w:t>二、项目采购清单：</w:t>
      </w:r>
      <w:r>
        <w:rPr>
          <w:rFonts w:hint="eastAsia" w:ascii="宋体" w:hAnsi="宋体"/>
          <w:sz w:val="24"/>
          <w:szCs w:val="24"/>
        </w:rPr>
        <w:t>（采购标的品名、数量、单位等要求。）</w:t>
      </w:r>
    </w:p>
    <w:p/>
    <w:tbl>
      <w:tblPr>
        <w:tblStyle w:val="5"/>
        <w:tblW w:w="839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231"/>
        <w:gridCol w:w="2217"/>
        <w:gridCol w:w="827"/>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14" w:type="dxa"/>
            <w:tcBorders>
              <w:top w:val="single" w:color="auto" w:sz="4" w:space="0"/>
              <w:left w:val="single" w:color="auto" w:sz="4" w:space="0"/>
              <w:bottom w:val="single" w:color="auto" w:sz="4" w:space="0"/>
              <w:right w:val="single" w:color="auto" w:sz="4" w:space="0"/>
            </w:tcBorders>
            <w:vAlign w:val="center"/>
          </w:tcPr>
          <w:p>
            <w:pPr>
              <w:ind w:right="-133"/>
              <w:jc w:val="center"/>
              <w:rPr>
                <w:kern w:val="0"/>
                <w:sz w:val="20"/>
                <w:szCs w:val="20"/>
              </w:rPr>
            </w:pPr>
            <w:r>
              <w:rPr>
                <w:rFonts w:hint="eastAsia" w:ascii="宋体" w:hAnsi="宋体"/>
                <w:kern w:val="0"/>
                <w:sz w:val="20"/>
                <w:szCs w:val="20"/>
              </w:rPr>
              <w:t>序号</w:t>
            </w:r>
          </w:p>
        </w:tc>
        <w:tc>
          <w:tcPr>
            <w:tcW w:w="2231" w:type="dxa"/>
            <w:tcBorders>
              <w:top w:val="single" w:color="auto" w:sz="4" w:space="0"/>
              <w:left w:val="nil"/>
              <w:bottom w:val="single" w:color="auto" w:sz="4" w:space="0"/>
              <w:right w:val="single" w:color="auto" w:sz="4" w:space="0"/>
            </w:tcBorders>
            <w:vAlign w:val="center"/>
          </w:tcPr>
          <w:p>
            <w:pPr>
              <w:ind w:right="29"/>
              <w:jc w:val="center"/>
              <w:rPr>
                <w:kern w:val="0"/>
                <w:sz w:val="20"/>
                <w:szCs w:val="20"/>
              </w:rPr>
            </w:pPr>
            <w:r>
              <w:rPr>
                <w:rFonts w:hint="eastAsia" w:ascii="宋体" w:hAnsi="宋体"/>
                <w:kern w:val="0"/>
                <w:sz w:val="20"/>
                <w:szCs w:val="20"/>
              </w:rPr>
              <w:t>设备名称</w:t>
            </w:r>
          </w:p>
        </w:tc>
        <w:tc>
          <w:tcPr>
            <w:tcW w:w="2217" w:type="dxa"/>
            <w:tcBorders>
              <w:top w:val="single" w:color="auto" w:sz="4" w:space="0"/>
              <w:left w:val="nil"/>
              <w:bottom w:val="single" w:color="auto" w:sz="4" w:space="0"/>
              <w:right w:val="single" w:color="auto" w:sz="4" w:space="0"/>
            </w:tcBorders>
            <w:vAlign w:val="center"/>
          </w:tcPr>
          <w:p>
            <w:pPr>
              <w:ind w:right="567"/>
              <w:jc w:val="center"/>
              <w:rPr>
                <w:kern w:val="0"/>
                <w:sz w:val="20"/>
                <w:szCs w:val="20"/>
              </w:rPr>
            </w:pPr>
            <w:r>
              <w:rPr>
                <w:rFonts w:hint="eastAsia" w:ascii="宋体" w:hAnsi="宋体"/>
                <w:kern w:val="0"/>
                <w:sz w:val="20"/>
                <w:szCs w:val="20"/>
              </w:rPr>
              <w:t>设备需求</w:t>
            </w:r>
          </w:p>
        </w:tc>
        <w:tc>
          <w:tcPr>
            <w:tcW w:w="827"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数量</w:t>
            </w:r>
          </w:p>
        </w:tc>
        <w:tc>
          <w:tcPr>
            <w:tcW w:w="250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4" w:type="dxa"/>
            <w:tcBorders>
              <w:top w:val="single" w:color="auto" w:sz="4" w:space="0"/>
              <w:left w:val="single" w:color="auto" w:sz="4" w:space="0"/>
              <w:bottom w:val="single" w:color="auto" w:sz="4" w:space="0"/>
              <w:right w:val="single" w:color="auto" w:sz="4" w:space="0"/>
            </w:tcBorders>
            <w:vAlign w:val="center"/>
          </w:tcPr>
          <w:p>
            <w:pPr>
              <w:ind w:right="-163"/>
              <w:jc w:val="center"/>
              <w:rPr>
                <w:kern w:val="0"/>
                <w:sz w:val="20"/>
                <w:szCs w:val="20"/>
              </w:rPr>
            </w:pPr>
            <w:r>
              <w:rPr>
                <w:rFonts w:cs="Times New Roman"/>
                <w:kern w:val="0"/>
                <w:sz w:val="20"/>
                <w:szCs w:val="20"/>
              </w:rPr>
              <w:t>1</w:t>
            </w:r>
          </w:p>
        </w:tc>
        <w:tc>
          <w:tcPr>
            <w:tcW w:w="2231" w:type="dxa"/>
            <w:tcBorders>
              <w:top w:val="single" w:color="auto" w:sz="4" w:space="0"/>
              <w:left w:val="nil"/>
              <w:bottom w:val="single" w:color="auto" w:sz="4" w:space="0"/>
              <w:right w:val="single" w:color="auto" w:sz="4" w:space="0"/>
            </w:tcBorders>
            <w:vAlign w:val="center"/>
          </w:tcPr>
          <w:p>
            <w:pPr>
              <w:ind w:right="-183" w:rightChars="-87"/>
              <w:jc w:val="left"/>
              <w:rPr>
                <w:kern w:val="0"/>
                <w:sz w:val="20"/>
                <w:szCs w:val="20"/>
              </w:rPr>
            </w:pPr>
            <w:bookmarkStart w:id="0" w:name="_Hlk75961132"/>
            <w:r>
              <w:rPr>
                <w:rFonts w:hint="eastAsia" w:ascii="宋体" w:hAnsi="宋体"/>
                <w:kern w:val="0"/>
                <w:sz w:val="20"/>
                <w:szCs w:val="20"/>
              </w:rPr>
              <w:t>运维安全管理系统</w:t>
            </w:r>
            <w:bookmarkEnd w:id="0"/>
          </w:p>
        </w:tc>
        <w:tc>
          <w:tcPr>
            <w:tcW w:w="2217" w:type="dxa"/>
            <w:tcBorders>
              <w:top w:val="single" w:color="auto" w:sz="4" w:space="0"/>
              <w:left w:val="nil"/>
              <w:bottom w:val="single" w:color="auto" w:sz="4" w:space="0"/>
              <w:right w:val="single" w:color="auto" w:sz="4" w:space="0"/>
            </w:tcBorders>
            <w:vAlign w:val="center"/>
          </w:tcPr>
          <w:p>
            <w:pPr>
              <w:ind w:right="-105"/>
              <w:jc w:val="left"/>
              <w:rPr>
                <w:kern w:val="0"/>
                <w:sz w:val="20"/>
                <w:szCs w:val="20"/>
              </w:rPr>
            </w:pPr>
            <w:r>
              <w:rPr>
                <w:rFonts w:hint="eastAsia" w:ascii="宋体" w:hAnsi="宋体"/>
                <w:kern w:val="0"/>
                <w:sz w:val="20"/>
                <w:szCs w:val="20"/>
              </w:rPr>
              <w:t>具体需求详见具体参数</w:t>
            </w:r>
          </w:p>
        </w:tc>
        <w:tc>
          <w:tcPr>
            <w:tcW w:w="827" w:type="dxa"/>
            <w:tcBorders>
              <w:top w:val="single" w:color="auto" w:sz="4" w:space="0"/>
              <w:left w:val="nil"/>
              <w:bottom w:val="single" w:color="auto" w:sz="4" w:space="0"/>
              <w:right w:val="single" w:color="auto" w:sz="4" w:space="0"/>
            </w:tcBorders>
            <w:vAlign w:val="center"/>
          </w:tcPr>
          <w:p>
            <w:pPr>
              <w:ind w:right="-101"/>
              <w:jc w:val="center"/>
              <w:rPr>
                <w:kern w:val="0"/>
                <w:sz w:val="20"/>
                <w:szCs w:val="20"/>
              </w:rPr>
            </w:pPr>
            <w:r>
              <w:rPr>
                <w:rFonts w:cs="Times New Roman"/>
                <w:kern w:val="0"/>
                <w:sz w:val="20"/>
                <w:szCs w:val="20"/>
              </w:rPr>
              <w:t>1</w:t>
            </w:r>
          </w:p>
        </w:tc>
        <w:tc>
          <w:tcPr>
            <w:tcW w:w="2508" w:type="dxa"/>
            <w:tcBorders>
              <w:top w:val="single" w:color="auto" w:sz="4" w:space="0"/>
              <w:left w:val="nil"/>
              <w:bottom w:val="single" w:color="auto" w:sz="4" w:space="0"/>
              <w:right w:val="single" w:color="auto" w:sz="4" w:space="0"/>
            </w:tcBorders>
            <w:vAlign w:val="center"/>
          </w:tcPr>
          <w:p>
            <w:pPr>
              <w:ind w:right="-101"/>
              <w:jc w:val="center"/>
              <w:rPr>
                <w:rFonts w:cs="Times New Roman"/>
                <w:kern w:val="0"/>
                <w:sz w:val="20"/>
                <w:szCs w:val="20"/>
              </w:rPr>
            </w:pPr>
            <w:r>
              <w:rPr>
                <w:rFonts w:hint="eastAsia" w:ascii="宋体" w:hAnsi="宋体"/>
              </w:rPr>
              <w:t>齐治、思福迪、天融信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14" w:type="dxa"/>
            <w:tcBorders>
              <w:top w:val="single" w:color="auto" w:sz="4" w:space="0"/>
              <w:left w:val="single" w:color="auto" w:sz="4" w:space="0"/>
              <w:bottom w:val="single" w:color="auto" w:sz="4" w:space="0"/>
              <w:right w:val="single" w:color="auto" w:sz="4" w:space="0"/>
            </w:tcBorders>
            <w:vAlign w:val="center"/>
          </w:tcPr>
          <w:p>
            <w:pPr>
              <w:ind w:right="-163"/>
              <w:jc w:val="center"/>
              <w:rPr>
                <w:rFonts w:cs="Times New Roman"/>
                <w:kern w:val="0"/>
                <w:sz w:val="20"/>
                <w:szCs w:val="20"/>
              </w:rPr>
            </w:pPr>
            <w:r>
              <w:rPr>
                <w:rFonts w:hint="eastAsia" w:cs="Times New Roman"/>
                <w:kern w:val="0"/>
                <w:sz w:val="20"/>
                <w:szCs w:val="20"/>
              </w:rPr>
              <w:t>2</w:t>
            </w:r>
          </w:p>
        </w:tc>
        <w:tc>
          <w:tcPr>
            <w:tcW w:w="2231" w:type="dxa"/>
            <w:tcBorders>
              <w:top w:val="single" w:color="auto" w:sz="4" w:space="0"/>
              <w:left w:val="nil"/>
              <w:bottom w:val="single" w:color="auto" w:sz="4" w:space="0"/>
              <w:right w:val="single" w:color="auto" w:sz="4" w:space="0"/>
            </w:tcBorders>
            <w:vAlign w:val="center"/>
          </w:tcPr>
          <w:p>
            <w:pPr>
              <w:ind w:right="-183" w:rightChars="-87"/>
              <w:jc w:val="left"/>
              <w:rPr>
                <w:rFonts w:ascii="宋体" w:hAnsi="宋体"/>
                <w:kern w:val="0"/>
                <w:sz w:val="20"/>
                <w:szCs w:val="20"/>
              </w:rPr>
            </w:pPr>
            <w:r>
              <w:rPr>
                <w:rFonts w:hint="eastAsia" w:ascii="宋体" w:hAnsi="宋体"/>
                <w:kern w:val="0"/>
                <w:sz w:val="20"/>
                <w:szCs w:val="20"/>
              </w:rPr>
              <w:t>日志管理综合审计系统</w:t>
            </w:r>
          </w:p>
        </w:tc>
        <w:tc>
          <w:tcPr>
            <w:tcW w:w="2217" w:type="dxa"/>
            <w:tcBorders>
              <w:top w:val="single" w:color="auto" w:sz="4" w:space="0"/>
              <w:left w:val="nil"/>
              <w:bottom w:val="single" w:color="auto" w:sz="4" w:space="0"/>
              <w:right w:val="single" w:color="auto" w:sz="4" w:space="0"/>
            </w:tcBorders>
            <w:vAlign w:val="center"/>
          </w:tcPr>
          <w:p>
            <w:pPr>
              <w:ind w:right="-111"/>
              <w:jc w:val="left"/>
              <w:rPr>
                <w:rFonts w:ascii="宋体" w:hAnsi="宋体"/>
                <w:kern w:val="0"/>
                <w:sz w:val="20"/>
                <w:szCs w:val="20"/>
              </w:rPr>
            </w:pPr>
            <w:r>
              <w:rPr>
                <w:rFonts w:hint="eastAsia" w:ascii="宋体" w:hAnsi="宋体"/>
                <w:kern w:val="0"/>
                <w:sz w:val="20"/>
                <w:szCs w:val="20"/>
              </w:rPr>
              <w:t>具体需求详见具体参数</w:t>
            </w:r>
          </w:p>
        </w:tc>
        <w:tc>
          <w:tcPr>
            <w:tcW w:w="827" w:type="dxa"/>
            <w:tcBorders>
              <w:top w:val="single" w:color="auto" w:sz="4" w:space="0"/>
              <w:left w:val="nil"/>
              <w:bottom w:val="single" w:color="auto" w:sz="4" w:space="0"/>
              <w:right w:val="single" w:color="auto" w:sz="4" w:space="0"/>
            </w:tcBorders>
            <w:vAlign w:val="center"/>
          </w:tcPr>
          <w:p>
            <w:pPr>
              <w:ind w:right="-101"/>
              <w:jc w:val="center"/>
              <w:rPr>
                <w:rFonts w:cs="Times New Roman"/>
                <w:kern w:val="0"/>
                <w:sz w:val="20"/>
                <w:szCs w:val="20"/>
              </w:rPr>
            </w:pPr>
            <w:r>
              <w:rPr>
                <w:rFonts w:hint="eastAsia" w:cs="Times New Roman"/>
                <w:kern w:val="0"/>
                <w:sz w:val="20"/>
                <w:szCs w:val="20"/>
              </w:rPr>
              <w:t>1</w:t>
            </w:r>
          </w:p>
        </w:tc>
        <w:tc>
          <w:tcPr>
            <w:tcW w:w="2508" w:type="dxa"/>
            <w:tcBorders>
              <w:top w:val="single" w:color="auto" w:sz="4" w:space="0"/>
              <w:left w:val="nil"/>
              <w:bottom w:val="single" w:color="auto" w:sz="4" w:space="0"/>
              <w:right w:val="single" w:color="auto" w:sz="4" w:space="0"/>
            </w:tcBorders>
            <w:vAlign w:val="center"/>
          </w:tcPr>
          <w:p>
            <w:pPr>
              <w:ind w:right="-101"/>
              <w:jc w:val="center"/>
              <w:rPr>
                <w:rFonts w:ascii="宋体" w:hAnsi="宋体"/>
              </w:rPr>
            </w:pPr>
            <w:r>
              <w:rPr>
                <w:rFonts w:hint="eastAsia" w:ascii="宋体" w:hAnsi="宋体"/>
              </w:rPr>
              <w:t>天融信、思福迪、齐治</w:t>
            </w:r>
          </w:p>
        </w:tc>
      </w:tr>
    </w:tbl>
    <w:p>
      <w:pPr>
        <w:rPr>
          <w:rFonts w:ascii="黑体" w:hAnsi="黑体" w:eastAsia="黑体"/>
          <w:sz w:val="24"/>
          <w:szCs w:val="24"/>
        </w:rPr>
      </w:pPr>
    </w:p>
    <w:p>
      <w:r>
        <w:rPr>
          <w:rFonts w:hint="eastAsia" w:ascii="黑体" w:hAnsi="黑体" w:eastAsia="黑体"/>
          <w:sz w:val="24"/>
          <w:szCs w:val="24"/>
        </w:rPr>
        <w:t>详细的技术参数要求：</w:t>
      </w:r>
    </w:p>
    <w:p>
      <w:pPr>
        <w:spacing w:line="360" w:lineRule="auto"/>
        <w:rPr>
          <w:rFonts w:asciiTheme="majorEastAsia" w:hAnsiTheme="majorEastAsia" w:eastAsiaTheme="majorEastAsia"/>
          <w:b/>
        </w:rPr>
      </w:pPr>
      <w:r>
        <w:rPr>
          <w:rFonts w:hint="eastAsia" w:asciiTheme="majorEastAsia" w:hAnsiTheme="majorEastAsia" w:eastAsiaTheme="majorEastAsia"/>
          <w:b/>
        </w:rPr>
        <w:t>1、运维安全管理系统</w:t>
      </w:r>
    </w:p>
    <w:tbl>
      <w:tblPr>
        <w:tblStyle w:val="6"/>
        <w:tblpPr w:leftFromText="180" w:rightFromText="180" w:vertAnchor="text" w:horzAnchor="margin" w:tblpY="2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shd w:val="clear" w:color="auto" w:fill="4472C4" w:themeFill="accent1"/>
            <w:vAlign w:val="center"/>
          </w:tcPr>
          <w:p>
            <w:pPr>
              <w:jc w:val="center"/>
              <w:rPr>
                <w:rFonts w:asciiTheme="minorEastAsia" w:hAnsiTheme="minorEastAsia"/>
              </w:rPr>
            </w:pPr>
            <w:r>
              <w:rPr>
                <w:rFonts w:hint="eastAsia" w:asciiTheme="minorEastAsia" w:hAnsiTheme="minorEastAsia"/>
                <w:b/>
              </w:rPr>
              <w:t>指标项</w:t>
            </w:r>
          </w:p>
        </w:tc>
        <w:tc>
          <w:tcPr>
            <w:tcW w:w="6399" w:type="dxa"/>
            <w:shd w:val="clear" w:color="auto" w:fill="4472C4" w:themeFill="accent1"/>
          </w:tcPr>
          <w:p>
            <w:pPr>
              <w:rPr>
                <w:rFonts w:asciiTheme="minorEastAsia" w:hAnsiTheme="minorEastAsia"/>
              </w:rPr>
            </w:pPr>
            <w:r>
              <w:rPr>
                <w:rFonts w:hint="eastAsia" w:asciiTheme="minorEastAsia" w:hAnsiTheme="minorEastAsia"/>
                <w:b/>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pStyle w:val="11"/>
              <w:autoSpaceDE w:val="0"/>
              <w:autoSpaceDN w:val="0"/>
              <w:adjustRightInd w:val="0"/>
              <w:ind w:left="420" w:firstLine="0" w:firstLineChars="0"/>
              <w:jc w:val="left"/>
              <w:rPr>
                <w:rFonts w:asciiTheme="minorEastAsia" w:hAnsiTheme="minorEastAsia"/>
                <w:szCs w:val="21"/>
              </w:rPr>
            </w:pPr>
            <w:r>
              <w:rPr>
                <w:rFonts w:hint="eastAsia" w:asciiTheme="minorEastAsia" w:hAnsiTheme="minorEastAsia"/>
                <w:szCs w:val="21"/>
              </w:rPr>
              <w:t>产品资质</w:t>
            </w:r>
          </w:p>
        </w:tc>
        <w:tc>
          <w:tcPr>
            <w:tcW w:w="6399" w:type="dxa"/>
          </w:tcPr>
          <w:p>
            <w:pPr>
              <w:pStyle w:val="11"/>
              <w:numPr>
                <w:ilvl w:val="0"/>
                <w:numId w:val="2"/>
              </w:numPr>
              <w:autoSpaceDE w:val="0"/>
              <w:autoSpaceDN w:val="0"/>
              <w:adjustRightInd w:val="0"/>
              <w:ind w:firstLineChars="0"/>
              <w:jc w:val="left"/>
              <w:rPr>
                <w:rFonts w:asciiTheme="minorEastAsia" w:hAnsiTheme="minorEastAsia"/>
                <w:szCs w:val="21"/>
              </w:rPr>
            </w:pPr>
            <w:r>
              <w:rPr>
                <w:rFonts w:hint="eastAsia" w:asciiTheme="minorEastAsia" w:hAnsiTheme="minorEastAsia"/>
                <w:szCs w:val="21"/>
              </w:rPr>
              <w:t>产品的《计算机软件著作权登记证书》（证书首次发表时间算起大于8年）；</w:t>
            </w:r>
          </w:p>
          <w:p>
            <w:pPr>
              <w:pStyle w:val="11"/>
              <w:numPr>
                <w:ilvl w:val="0"/>
                <w:numId w:val="2"/>
              </w:numPr>
              <w:autoSpaceDE w:val="0"/>
              <w:autoSpaceDN w:val="0"/>
              <w:adjustRightInd w:val="0"/>
              <w:ind w:firstLineChars="0"/>
              <w:jc w:val="left"/>
              <w:rPr>
                <w:rFonts w:asciiTheme="minorEastAsia" w:hAnsiTheme="minorEastAsia"/>
                <w:szCs w:val="21"/>
              </w:rPr>
            </w:pPr>
            <w:r>
              <w:rPr>
                <w:rFonts w:hint="eastAsia" w:asciiTheme="minorEastAsia" w:hAnsiTheme="minorEastAsia"/>
                <w:szCs w:val="21"/>
              </w:rPr>
              <w:t>国家公安部计算机信息系统安全专用产品销售许可证；</w:t>
            </w:r>
          </w:p>
          <w:p>
            <w:pPr>
              <w:pStyle w:val="11"/>
              <w:numPr>
                <w:ilvl w:val="0"/>
                <w:numId w:val="2"/>
              </w:numPr>
              <w:autoSpaceDE w:val="0"/>
              <w:autoSpaceDN w:val="0"/>
              <w:adjustRightInd w:val="0"/>
              <w:ind w:firstLineChars="0"/>
              <w:jc w:val="left"/>
              <w:rPr>
                <w:rFonts w:asciiTheme="minorEastAsia" w:hAnsiTheme="minorEastAsia"/>
                <w:szCs w:val="21"/>
              </w:rPr>
            </w:pPr>
            <w:r>
              <w:rPr>
                <w:rFonts w:hint="eastAsia" w:asciiTheme="minorEastAsia" w:hAnsiTheme="minorEastAsia"/>
                <w:szCs w:val="21"/>
              </w:rPr>
              <w:t>国家涉密信息系统产品检测证书；</w:t>
            </w:r>
          </w:p>
          <w:p>
            <w:pPr>
              <w:pStyle w:val="11"/>
              <w:numPr>
                <w:ilvl w:val="0"/>
                <w:numId w:val="2"/>
              </w:numPr>
              <w:autoSpaceDE w:val="0"/>
              <w:autoSpaceDN w:val="0"/>
              <w:adjustRightInd w:val="0"/>
              <w:ind w:firstLineChars="0"/>
              <w:jc w:val="left"/>
              <w:rPr>
                <w:rFonts w:asciiTheme="minorEastAsia" w:hAnsiTheme="minorEastAsia"/>
                <w:szCs w:val="21"/>
              </w:rPr>
            </w:pPr>
            <w:r>
              <w:rPr>
                <w:rFonts w:hint="eastAsia" w:asciiTheme="minorEastAsia" w:hAnsiTheme="minorEastAsia"/>
                <w:szCs w:val="21"/>
              </w:rPr>
              <w:t>产品需符合国家《运维审计产品安全技术要求》测试标准，并获得中国网络安全审查技术与认证中心颁发的IT产品信息安全认证证书；</w:t>
            </w:r>
          </w:p>
          <w:p>
            <w:pPr>
              <w:pStyle w:val="11"/>
              <w:numPr>
                <w:ilvl w:val="0"/>
                <w:numId w:val="2"/>
              </w:numPr>
              <w:autoSpaceDE w:val="0"/>
              <w:autoSpaceDN w:val="0"/>
              <w:adjustRightInd w:val="0"/>
              <w:ind w:firstLineChars="0"/>
              <w:jc w:val="left"/>
              <w:rPr>
                <w:rFonts w:asciiTheme="minorEastAsia" w:hAnsiTheme="minorEastAsia"/>
                <w:szCs w:val="21"/>
              </w:rPr>
            </w:pPr>
            <w:r>
              <w:rPr>
                <w:rFonts w:hint="eastAsia" w:asciiTheme="minorEastAsia" w:hAnsiTheme="minorEastAsia"/>
                <w:szCs w:val="21"/>
              </w:rPr>
              <w:t>★★提供安全维护操作系统著作权登记证书</w:t>
            </w:r>
          </w:p>
          <w:p>
            <w:pPr>
              <w:pStyle w:val="11"/>
              <w:numPr>
                <w:ilvl w:val="0"/>
                <w:numId w:val="2"/>
              </w:numPr>
              <w:autoSpaceDE w:val="0"/>
              <w:autoSpaceDN w:val="0"/>
              <w:adjustRightInd w:val="0"/>
              <w:ind w:firstLineChars="0"/>
              <w:jc w:val="left"/>
              <w:rPr>
                <w:rFonts w:asciiTheme="minorEastAsia" w:hAnsiTheme="minorEastAsia"/>
                <w:szCs w:val="21"/>
              </w:rPr>
            </w:pPr>
            <w:r>
              <w:rPr>
                <w:rFonts w:hint="eastAsia" w:asciiTheme="minorEastAsia" w:hAnsiTheme="minorEastAsia"/>
                <w:szCs w:val="21"/>
              </w:rPr>
              <w:t>提供产品IPv6 Ready Logo认证证书；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系统架构及性能要求</w:t>
            </w:r>
          </w:p>
        </w:tc>
        <w:tc>
          <w:tcPr>
            <w:tcW w:w="6399" w:type="dxa"/>
          </w:tcPr>
          <w:p>
            <w:pPr>
              <w:rPr>
                <w:rFonts w:asciiTheme="minorEastAsia" w:hAnsiTheme="minorEastAsia"/>
              </w:rPr>
            </w:pPr>
            <w:r>
              <w:rPr>
                <w:rFonts w:hint="eastAsia" w:asciiTheme="minorEastAsia" w:hAnsiTheme="minorEastAsia"/>
              </w:rPr>
              <w:t>软硬件一体化产品，</w:t>
            </w:r>
            <w:r>
              <w:rPr>
                <w:rFonts w:hint="eastAsia" w:asciiTheme="minorEastAsia" w:hAnsiTheme="minorEastAsia"/>
                <w:kern w:val="0"/>
              </w:rPr>
              <w:t>采用标准机架式专用定制硬件平台，前面板印有生产商LOGO（提供实物图证明），</w:t>
            </w:r>
            <w:r>
              <w:rPr>
                <w:rFonts w:hint="eastAsia" w:asciiTheme="minorEastAsia" w:hAnsiTheme="minorEastAsia"/>
              </w:rPr>
              <w:t>至少提供6个100/1000M RJ45自适应以太网口；B/S架构管理，采用HTTPS方式远程安全管理，无需安装管理客户端；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可管理设备数无限制，提供</w:t>
            </w:r>
            <w:r>
              <w:rPr>
                <w:rFonts w:asciiTheme="minorEastAsia" w:hAnsiTheme="minorEastAsia"/>
              </w:rPr>
              <w:t>1</w:t>
            </w:r>
            <w:r>
              <w:rPr>
                <w:rFonts w:hint="eastAsia" w:asciiTheme="minorEastAsia" w:hAnsiTheme="minorEastAsia"/>
              </w:rPr>
              <w:t>00主机授权许可，运维用户数无限制，并发会话数&gt;=</w:t>
            </w:r>
            <w:r>
              <w:rPr>
                <w:rFonts w:asciiTheme="minorEastAsia" w:hAnsiTheme="minorEastAsia"/>
              </w:rPr>
              <w:t>10</w:t>
            </w:r>
            <w:r>
              <w:rPr>
                <w:rFonts w:hint="eastAsia" w:asciiTheme="minorEastAsia" w:hAnsiTheme="minorEastAsia"/>
              </w:rPr>
              <w:t>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支持旁路模式，不影响正常业务流量；支持HA双机部署；支持双网卡网桥模式；支持集群部署；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设备内置存储系统，存储空间</w:t>
            </w:r>
            <w:r>
              <w:rPr>
                <w:rFonts w:hint="eastAsia" w:asciiTheme="minorEastAsia" w:hAnsiTheme="minorEastAsia"/>
                <w:color w:val="000000" w:themeColor="text1"/>
                <w:kern w:val="0"/>
                <w14:textFill>
                  <w14:solidFill>
                    <w14:schemeClr w14:val="tx1"/>
                  </w14:solidFill>
                </w14:textFill>
              </w:rPr>
              <w:t>&gt;=</w:t>
            </w:r>
            <w:r>
              <w:rPr>
                <w:rFonts w:asciiTheme="minorEastAsia" w:hAnsiTheme="minorEastAsia"/>
              </w:rPr>
              <w:t>2</w:t>
            </w:r>
            <w:r>
              <w:rPr>
                <w:rFonts w:hint="eastAsia" w:asciiTheme="minorEastAsia" w:hAnsiTheme="minorEastAsia"/>
              </w:rPr>
              <w:t>TB，采用RAID磁盘阵列；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要求堡垒机对外开放不超过</w:t>
            </w:r>
            <w:r>
              <w:rPr>
                <w:rFonts w:asciiTheme="minorEastAsia" w:hAnsiTheme="minorEastAsia"/>
              </w:rPr>
              <w:t>4</w:t>
            </w:r>
            <w:r>
              <w:rPr>
                <w:rFonts w:hint="eastAsia" w:asciiTheme="minorEastAsia" w:hAnsiTheme="minorEastAsia"/>
              </w:rPr>
              <w:t>个固定端口（需要说明具体端口号），不允许开放其他端口。全封闭系统，设备不允许有多套硬件（诸如双主板）存在。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管理资产对象要求</w:t>
            </w:r>
          </w:p>
        </w:tc>
        <w:tc>
          <w:tcPr>
            <w:tcW w:w="6399" w:type="dxa"/>
          </w:tcPr>
          <w:p>
            <w:pPr>
              <w:rPr>
                <w:rFonts w:asciiTheme="minorEastAsia" w:hAnsiTheme="minorEastAsia"/>
              </w:rPr>
            </w:pPr>
            <w:r>
              <w:rPr>
                <w:rFonts w:hint="eastAsia" w:asciiTheme="minorEastAsia" w:hAnsiTheme="minorEastAsia"/>
              </w:rPr>
              <w:t>支持对w</w:t>
            </w:r>
            <w:r>
              <w:rPr>
                <w:rFonts w:asciiTheme="minorEastAsia" w:hAnsiTheme="minorEastAsia"/>
              </w:rPr>
              <w:t>indow</w:t>
            </w:r>
            <w:r>
              <w:rPr>
                <w:rFonts w:hint="eastAsia" w:asciiTheme="minorEastAsia" w:hAnsiTheme="minorEastAsia"/>
              </w:rPr>
              <w:t>s</w:t>
            </w:r>
            <w:r>
              <w:rPr>
                <w:rFonts w:asciiTheme="minorEastAsia" w:hAnsiTheme="minorEastAsia"/>
              </w:rPr>
              <w:t>2003/2008/2012/2016/2019等服务器主机管理审计</w:t>
            </w:r>
            <w:r>
              <w:rPr>
                <w:rFonts w:hint="eastAsia" w:asciiTheme="minorEastAsia" w:hAnsiTheme="minorEastAsia"/>
              </w:rPr>
              <w:t>;</w:t>
            </w:r>
          </w:p>
          <w:p>
            <w:pPr>
              <w:rPr>
                <w:rFonts w:asciiTheme="minorEastAsia" w:hAnsiTheme="minorEastAsia"/>
              </w:rPr>
            </w:pPr>
            <w:r>
              <w:rPr>
                <w:rFonts w:asciiTheme="minorEastAsia" w:hAnsiTheme="minorEastAsia"/>
              </w:rPr>
              <w:t>支持对</w:t>
            </w:r>
            <w:r>
              <w:rPr>
                <w:rFonts w:hint="eastAsia" w:asciiTheme="minorEastAsia" w:hAnsiTheme="minorEastAsia"/>
              </w:rPr>
              <w:t>L</w:t>
            </w:r>
            <w:r>
              <w:rPr>
                <w:rFonts w:asciiTheme="minorEastAsia" w:hAnsiTheme="minorEastAsia"/>
              </w:rPr>
              <w:t>inux/unix等服务器主机管理审计</w:t>
            </w:r>
            <w:r>
              <w:rPr>
                <w:rFonts w:hint="eastAsia" w:asciiTheme="minorEastAsia" w:hAnsiTheme="minorEastAsia"/>
              </w:rPr>
              <w:t>;</w:t>
            </w:r>
          </w:p>
          <w:p>
            <w:pPr>
              <w:rPr>
                <w:rFonts w:asciiTheme="minorEastAsia" w:hAnsiTheme="minorEastAsia"/>
              </w:rPr>
            </w:pPr>
            <w:r>
              <w:rPr>
                <w:rFonts w:asciiTheme="minorEastAsia" w:hAnsiTheme="minorEastAsia"/>
              </w:rPr>
              <w:t>支持对路由器</w:t>
            </w:r>
            <w:r>
              <w:rPr>
                <w:rFonts w:hint="eastAsia" w:asciiTheme="minorEastAsia" w:hAnsiTheme="minorEastAsia"/>
              </w:rPr>
              <w:t>/</w:t>
            </w:r>
            <w:r>
              <w:rPr>
                <w:rFonts w:asciiTheme="minorEastAsia" w:hAnsiTheme="minorEastAsia"/>
              </w:rPr>
              <w:t>交换机</w:t>
            </w:r>
            <w:r>
              <w:rPr>
                <w:rFonts w:hint="eastAsia" w:asciiTheme="minorEastAsia" w:hAnsiTheme="minorEastAsia"/>
              </w:rPr>
              <w:t>/</w:t>
            </w:r>
            <w:r>
              <w:rPr>
                <w:rFonts w:asciiTheme="minorEastAsia" w:hAnsiTheme="minorEastAsia"/>
              </w:rPr>
              <w:t>防火墙</w:t>
            </w:r>
            <w:r>
              <w:rPr>
                <w:rFonts w:hint="eastAsia" w:asciiTheme="minorEastAsia" w:hAnsiTheme="minorEastAsia"/>
              </w:rPr>
              <w:t>/W</w:t>
            </w:r>
            <w:r>
              <w:rPr>
                <w:rFonts w:asciiTheme="minorEastAsia" w:hAnsiTheme="minorEastAsia"/>
              </w:rPr>
              <w:t>AF/IPS/IDS/防病毒网关</w:t>
            </w:r>
            <w:r>
              <w:rPr>
                <w:rFonts w:hint="eastAsia" w:asciiTheme="minorEastAsia" w:hAnsiTheme="minorEastAsia"/>
              </w:rPr>
              <w:t>/负载均衡</w:t>
            </w:r>
            <w:r>
              <w:rPr>
                <w:rFonts w:asciiTheme="minorEastAsia" w:hAnsiTheme="minorEastAsia"/>
              </w:rPr>
              <w:t>/</w:t>
            </w:r>
            <w:r>
              <w:rPr>
                <w:rFonts w:hint="eastAsia" w:asciiTheme="minorEastAsia" w:hAnsiTheme="minorEastAsia"/>
              </w:rPr>
              <w:t>虚拟化平台等网络设备及安全设备管理审计；</w:t>
            </w:r>
          </w:p>
          <w:p>
            <w:pPr>
              <w:rPr>
                <w:rFonts w:asciiTheme="minorEastAsia" w:hAnsiTheme="minorEastAsia"/>
              </w:rPr>
            </w:pPr>
            <w:r>
              <w:rPr>
                <w:rFonts w:hint="eastAsia" w:asciiTheme="minorEastAsia" w:hAnsiTheme="minorEastAsia"/>
              </w:rPr>
              <w:t>支持</w:t>
            </w:r>
            <w:r>
              <w:rPr>
                <w:rFonts w:asciiTheme="minorEastAsia" w:hAnsiTheme="minorEastAsia"/>
              </w:rPr>
              <w:t>ORACLE</w:t>
            </w:r>
            <w:r>
              <w:rPr>
                <w:rFonts w:hint="eastAsia" w:asciiTheme="minorEastAsia" w:hAnsiTheme="minorEastAsia"/>
              </w:rPr>
              <w:t>、</w:t>
            </w:r>
            <w:r>
              <w:rPr>
                <w:rFonts w:asciiTheme="minorEastAsia" w:hAnsiTheme="minorEastAsia"/>
              </w:rPr>
              <w:t>MSSQL</w:t>
            </w:r>
            <w:r>
              <w:rPr>
                <w:rFonts w:hint="eastAsia" w:asciiTheme="minorEastAsia" w:hAnsiTheme="minorEastAsia"/>
              </w:rPr>
              <w:t>、</w:t>
            </w:r>
            <w:r>
              <w:rPr>
                <w:rFonts w:asciiTheme="minorEastAsia" w:hAnsiTheme="minorEastAsia"/>
              </w:rPr>
              <w:t>Sybase</w:t>
            </w:r>
            <w:r>
              <w:rPr>
                <w:rFonts w:hint="eastAsia" w:asciiTheme="minorEastAsia" w:hAnsiTheme="minorEastAsia"/>
              </w:rPr>
              <w:t>、</w:t>
            </w:r>
            <w:r>
              <w:rPr>
                <w:rFonts w:asciiTheme="minorEastAsia" w:hAnsiTheme="minorEastAsia"/>
              </w:rPr>
              <w:t>Mysql</w:t>
            </w:r>
            <w:r>
              <w:rPr>
                <w:rFonts w:hint="eastAsia" w:asciiTheme="minorEastAsia" w:hAnsiTheme="minorEastAsia"/>
              </w:rPr>
              <w:t>、</w:t>
            </w:r>
            <w:r>
              <w:rPr>
                <w:rFonts w:asciiTheme="minorEastAsia" w:hAnsiTheme="minorEastAsia"/>
              </w:rPr>
              <w:t>DB2</w:t>
            </w:r>
            <w:r>
              <w:rPr>
                <w:rFonts w:hint="eastAsia" w:asciiTheme="minorEastAsia" w:hAnsiTheme="minorEastAsia"/>
              </w:rPr>
              <w:t>等主流的数据库远程访问协议审计；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支持通过应用前置机进行协议扩展，支持</w:t>
            </w:r>
            <w:r>
              <w:rPr>
                <w:rFonts w:asciiTheme="minorEastAsia" w:hAnsiTheme="minorEastAsia"/>
              </w:rPr>
              <w:t>Radmin</w:t>
            </w:r>
            <w:r>
              <w:rPr>
                <w:rFonts w:hint="eastAsia" w:asciiTheme="minorEastAsia" w:hAnsiTheme="minorEastAsia"/>
              </w:rPr>
              <w:t>、</w:t>
            </w:r>
            <w:r>
              <w:rPr>
                <w:rFonts w:asciiTheme="minorEastAsia" w:hAnsiTheme="minorEastAsia"/>
              </w:rPr>
              <w:t>Pcanywhere</w:t>
            </w:r>
            <w:r>
              <w:rPr>
                <w:rFonts w:hint="eastAsia" w:asciiTheme="minorEastAsia" w:hAnsiTheme="minorEastAsia"/>
              </w:rPr>
              <w:t>、</w:t>
            </w:r>
            <w:r>
              <w:rPr>
                <w:rFonts w:hint="eastAsia" w:ascii="宋体" w:hAnsi="宋体"/>
              </w:rPr>
              <w:t xml:space="preserve"> </w:t>
            </w:r>
            <w:r>
              <w:rPr>
                <w:rFonts w:hint="eastAsia" w:asciiTheme="minorEastAsia" w:hAnsiTheme="minorEastAsia"/>
              </w:rPr>
              <w:t>VMware</w:t>
            </w:r>
            <w:r>
              <w:rPr>
                <w:rFonts w:asciiTheme="minorEastAsia" w:hAnsiTheme="minorEastAsia"/>
              </w:rPr>
              <w:t xml:space="preserve"> </w:t>
            </w:r>
            <w:r>
              <w:rPr>
                <w:rFonts w:hint="eastAsia" w:asciiTheme="minorEastAsia" w:hAnsiTheme="minorEastAsia"/>
              </w:rPr>
              <w:t>、</w:t>
            </w:r>
            <w:r>
              <w:rPr>
                <w:rFonts w:asciiTheme="minorEastAsia" w:hAnsiTheme="minorEastAsia"/>
              </w:rPr>
              <w:t xml:space="preserve"> HTTP/HTTPS</w:t>
            </w:r>
            <w:r>
              <w:rPr>
                <w:rFonts w:hint="eastAsia" w:asciiTheme="minorEastAsia" w:hAnsiTheme="minorEastAsia"/>
              </w:rPr>
              <w:t>，可定制开发其它访问协议及客户端支持；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★支持协议端口自定义；（提供相关产品截图证明，加盖原厂公章）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为了操作行为的</w:t>
            </w:r>
            <w:r>
              <w:rPr>
                <w:rFonts w:hint="eastAsia" w:asciiTheme="minorEastAsia" w:hAnsiTheme="minorEastAsia"/>
                <w:kern w:val="0"/>
              </w:rPr>
              <w:t>深度解析审计</w:t>
            </w:r>
            <w:r>
              <w:rPr>
                <w:rFonts w:hint="eastAsia" w:asciiTheme="minorEastAsia" w:hAnsiTheme="minorEastAsia"/>
              </w:rPr>
              <w:t>，请提供以下技术先进性证明：</w:t>
            </w:r>
          </w:p>
          <w:p>
            <w:pPr>
              <w:rPr>
                <w:rFonts w:asciiTheme="minorEastAsia" w:hAnsiTheme="minorEastAsia"/>
              </w:rPr>
            </w:pPr>
            <w:r>
              <w:rPr>
                <w:rFonts w:hint="eastAsia" w:asciiTheme="minorEastAsia" w:hAnsiTheme="minorEastAsia"/>
              </w:rPr>
              <w:t>★★提供安全终端仿真协议监控时实现会话复制和跟踪的方法的技术先进性证明；</w:t>
            </w:r>
          </w:p>
          <w:p>
            <w:pPr>
              <w:rPr>
                <w:rFonts w:asciiTheme="minorEastAsia" w:hAnsiTheme="minorEastAsia"/>
              </w:rPr>
            </w:pPr>
            <w:r>
              <w:rPr>
                <w:rFonts w:hint="eastAsia" w:asciiTheme="minorEastAsia" w:hAnsiTheme="minorEastAsia"/>
              </w:rPr>
              <w:t>★★提供</w:t>
            </w:r>
            <w:r>
              <w:rPr>
                <w:rFonts w:asciiTheme="minorEastAsia" w:hAnsiTheme="minorEastAsia"/>
              </w:rPr>
              <w:t>FTP</w:t>
            </w:r>
            <w:r>
              <w:rPr>
                <w:rFonts w:hint="eastAsia" w:asciiTheme="minorEastAsia" w:hAnsiTheme="minorEastAsia"/>
              </w:rPr>
              <w:t>二次登录系统及实现文件传输和过程监控方法的技术先进性证明；</w:t>
            </w:r>
          </w:p>
          <w:p>
            <w:pPr>
              <w:rPr>
                <w:rFonts w:asciiTheme="minorEastAsia" w:hAnsiTheme="minorEastAsia"/>
              </w:rPr>
            </w:pPr>
            <w:r>
              <w:rPr>
                <w:rFonts w:hint="eastAsia" w:asciiTheme="minorEastAsia" w:hAnsiTheme="minorEastAsia"/>
              </w:rPr>
              <w:t>★★提供实现远程虚拟桌面访问统一管理和监控的系统及方法的技术先进性证明；</w:t>
            </w:r>
          </w:p>
          <w:p>
            <w:pPr>
              <w:rPr>
                <w:rFonts w:asciiTheme="minorEastAsia" w:hAnsiTheme="minorEastAsia"/>
              </w:rPr>
            </w:pPr>
            <w:r>
              <w:rPr>
                <w:rFonts w:hint="eastAsia" w:asciiTheme="minorEastAsia" w:hAnsiTheme="minorEastAsia"/>
              </w:rPr>
              <w:t>★★提供在远程桌面传输协议监控时实现操作识别的系统及方法的技术先进性证明；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用户管理功能要求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★支持角色按功能模块灵活组合；支持角色模块的管理/访问限制；（提供相关Web页面截图证明，加盖原厂公章）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w:t>
            </w:r>
            <w:r>
              <w:rPr>
                <w:rFonts w:asciiTheme="minorEastAsia" w:hAnsiTheme="minorEastAsia"/>
              </w:rPr>
              <w:t>用户新增冷处理功能，超过指定天数未登录则自动停用；</w:t>
            </w:r>
            <w:r>
              <w:rPr>
                <w:rFonts w:hint="eastAsia" w:asciiTheme="minorEastAsia" w:hAnsiTheme="minorEastAsia"/>
              </w:rPr>
              <w:t>（提供相关Web页面截图证明，加盖原厂公章）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支持手工添加、删除、修改以及启用、停用用户；支持用户账号批量导入导出功能；支持用户账号头像配置；支持用户账号认证方式指定支持用户组管理，</w:t>
            </w:r>
            <w:bookmarkStart w:id="1" w:name="OLE_LINK329"/>
            <w:bookmarkStart w:id="2" w:name="OLE_LINK330"/>
            <w:r>
              <w:rPr>
                <w:rFonts w:hint="eastAsia" w:asciiTheme="minorEastAsia" w:hAnsiTheme="minorEastAsia"/>
              </w:rPr>
              <w:t>可配置多级组，支持树状无限级分组管理；</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支持运维账号使用有效期管理；支持用户账号同一时间只能在一个IP登录；支持用户账号绑定第三方认证账号；用户账号支持管理员与运维用户双重身份配置；</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PingFang SC" w:hAnsi="PingFang SC" w:eastAsia="PingFang SC"/>
                <w:b/>
                <w:bCs/>
              </w:rPr>
            </w:pPr>
            <w:r>
              <w:rPr>
                <w:rFonts w:hint="eastAsia" w:asciiTheme="minorEastAsia" w:hAnsiTheme="minorEastAsia"/>
              </w:rPr>
              <w:t>★★支持用户的移交功能，可以将用户的群组属性和权限交接给其它用户（提供相关Web页面截图证明）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★★用户账号支持直接继承其他账号权限及配置；（提供相关Web页面截图证明，加盖原厂公章）</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★★支持用户/用户组的多级架构管理，可以复制、剪切、粘贴、移除用户/用户组，实现用户/用户组架构的灵活调整；（提供相关Web页面截图证明，加盖原厂公章）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★支持用户密码强度管理，用户多次登录失败自动锁定账号功能和解锁机制设定及登陆验证码功能；（提供相关Web页面截图证明，加盖原厂公章）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设备资产管理功能要求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支持添加、删除、修改主机内容；支持主机组管理功能，可方便添加、删除、修改组信息及组成员；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PingFang SC" w:hAnsi="PingFang SC" w:eastAsia="PingFang SC"/>
              </w:rPr>
            </w:pPr>
            <w:r>
              <w:rPr>
                <w:rFonts w:hint="eastAsia" w:asciiTheme="minorEastAsia" w:hAnsiTheme="minorEastAsia"/>
              </w:rPr>
              <w:t>★★支持主机/主机组的多级架构管理，可以复制、剪切、粘贴、移除主机/主机组，实现主机/主机组架构的灵活调整；（提供相关Web页面截图证明，加盖原厂公章）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★支持在线ping主机功能，即时获取该主机存活信息；（提供相关Web页面截图证明，加盖原厂公章）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★支持主机账号及协议通道验证功能，即时获知该账号及访问通道是否有效；（提供相关Web页面截图证明，加盖原厂公章）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支持主机登录限制，同一台服务器可以只允许一个用户登录，防止已登录用户被登出；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★支持主机自动发现添加功能；提供相关产品截图证明，加盖原厂公章）</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支持主机组管理，可配置多级组，支持树状无限级分组管理；</w:t>
            </w:r>
            <w:r>
              <w:rPr>
                <w:rFonts w:asciiTheme="minorEastAsia" w:hAnsiTheme="minorEastAsia"/>
              </w:rPr>
              <w:t xml:space="preserve"> </w:t>
            </w:r>
            <w:r>
              <w:rPr>
                <w:rFonts w:hint="eastAsia" w:asciiTheme="minorEastAsia" w:hAnsiTheme="minorEastAsia"/>
              </w:rPr>
              <w:t>支持SSH密钥管理；设备类型支持隐藏功能；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身份认证及访问授权要求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支持系统自带的Usbkey和Token令牌强身份认证模块；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支持多种认证方式：本地密码认证、Token令牌认证、G</w:t>
            </w:r>
            <w:r>
              <w:rPr>
                <w:rFonts w:asciiTheme="minorEastAsia" w:hAnsiTheme="minorEastAsia"/>
              </w:rPr>
              <w:t>oogle</w:t>
            </w:r>
            <w:r>
              <w:rPr>
                <w:rFonts w:hint="eastAsia" w:asciiTheme="minorEastAsia" w:hAnsiTheme="minorEastAsia"/>
              </w:rPr>
              <w:t>验证器认证、UsbKey认证、第三方CA证书认证、指纹认证、AD域认证、Ldap认证、RSA认证、Radus认证及短信认证；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支持多种认证方式灵活组合；支持多种认证方式下认证的优先级配置；支持多种认证方式下配置全部认证或任一认证；支持多种认证方式指定密码分割及密码长度；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支持SSO功能，运维人员不必输入服务器帐号及密码，无需进行二次登录认证；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支持基于用户（用户组）、目标设备（设备组）、系统帐号、协议类型、生效时间范围、源IP地址等条件组合设置访问控制策略；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支持策略配置模板保存；支持访问授权批量导入；支持策略优先级配置；提供相关产品截图证明，加盖原厂公章）</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支持运维访问工单审批与工单下发方式；支持运维访问登录告警；支持空闲操作会话过长自动断开；支持RDP剪贴板、RDP磁盘映射及键盘记录控制；RDP剪贴板支持单向传输控制；支持FTP</w:t>
            </w:r>
            <w:r>
              <w:rPr>
                <w:rFonts w:asciiTheme="minorEastAsia" w:hAnsiTheme="minorEastAsia"/>
              </w:rPr>
              <w:t>/</w:t>
            </w:r>
            <w:r>
              <w:rPr>
                <w:rFonts w:hint="eastAsia" w:asciiTheme="minorEastAsia" w:hAnsiTheme="minorEastAsia"/>
              </w:rPr>
              <w:t>SFTP传输控制，支持上传下载控制；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支持审批模式：运维用户访问特定的服务器设备必须经过管理员的临时审批授权才能进行，否则无法进行任何操作；支持多人审批；支持消息系统、邮件、短信审批；（提供相关Web页面截图证明，加盖原厂公章）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支持备注模式：运维用户访问服务器前必须先填写该次访问的维护目的等内容，否则不能进行访问操作；（提供相关Web页面截图证明，加盖原厂公章）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支持工单授权功能：通过运维人员申请或管理员下发工单的方式来赋予运维人员访问目标服务器的权限，且有工单生效时间限制；（提供相关Web页面截图证明，加盖原厂公章）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★支持登录预处理命令设置；（提供相关Web页面截图证明，加盖原厂公章）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★支持设定会话连接单位时间内空闲无操作，连接自动断开；（提供相关Web页面截图证明，加盖原厂公章）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★★支持权限拓扑功能，可根据用户名或主机查看对应权限及相关用户或主机；（提供相关Web页面截图证明，加盖原厂公章）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cs="Arial" w:asciiTheme="minorEastAsia" w:hAnsiTheme="minorEastAsia"/>
                <w:kern w:val="0"/>
              </w:rPr>
              <w:t>支持双人被动协同操作功能和双人强制协同操作功能；</w:t>
            </w:r>
            <w:r>
              <w:rPr>
                <w:rFonts w:hint="eastAsia" w:asciiTheme="minorEastAsia" w:hAnsiTheme="minorEastAsia"/>
              </w:rPr>
              <w:t>（提供相关Web页面截图证明，加盖原厂公章）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cs="Arial" w:asciiTheme="minorEastAsia" w:hAnsiTheme="minorEastAsia"/>
                <w:kern w:val="0"/>
              </w:rPr>
            </w:pPr>
            <w:r>
              <w:rPr>
                <w:rFonts w:hint="eastAsia" w:asciiTheme="minorEastAsia" w:hAnsiTheme="minorEastAsia"/>
              </w:rPr>
              <w:t>★★</w:t>
            </w:r>
            <w:r>
              <w:rPr>
                <w:rFonts w:asciiTheme="minorEastAsia" w:hAnsiTheme="minorEastAsia"/>
              </w:rPr>
              <w:t>支</w:t>
            </w:r>
            <w:r>
              <w:rPr>
                <w:rFonts w:hint="eastAsia" w:asciiTheme="minorEastAsia" w:hAnsiTheme="minorEastAsia"/>
              </w:rPr>
              <w:t>持</w:t>
            </w:r>
            <w:r>
              <w:rPr>
                <w:rFonts w:asciiTheme="minorEastAsia" w:hAnsiTheme="minorEastAsia"/>
              </w:rPr>
              <w:t>访问拓扑功能，可</w:t>
            </w:r>
            <w:r>
              <w:rPr>
                <w:rFonts w:hint="eastAsia" w:asciiTheme="minorEastAsia" w:hAnsiTheme="minorEastAsia"/>
              </w:rPr>
              <w:t>以查看下级管理员针对运维帐号或主机添加对应访问权限；（提供相关Web页面截图证明，加盖原厂公章）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cs="Arial" w:asciiTheme="minorEastAsia" w:hAnsiTheme="minorEastAsia"/>
                <w:kern w:val="0"/>
              </w:rPr>
            </w:pPr>
            <w:r>
              <w:rPr>
                <w:rFonts w:hint="eastAsia" w:cs="Arial" w:asciiTheme="minorEastAsia" w:hAnsiTheme="minorEastAsia"/>
                <w:kern w:val="0"/>
              </w:rPr>
              <w:t>支持自定义登录审批过期时间，自定义指令审批过期时间，自定义批处理审批过期时间及自定义工单审批过期时间配置。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危险操作访问控制及异常告警要求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支持按用户（用户组）、目标设备（设备组）、系统帐号、命令集和生效时间等内容或按访问授权策略设定安全事件规则；</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支持对违规操作的指令（黑名单）进行告警、忽略处理、自动阻断或指令审批；（提供相关产品截图证明，加盖原厂公章）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支持以屏幕、邮件、</w:t>
            </w:r>
            <w:r>
              <w:rPr>
                <w:rFonts w:asciiTheme="minorEastAsia" w:hAnsiTheme="minorEastAsia"/>
              </w:rPr>
              <w:t>SYSLOG</w:t>
            </w:r>
            <w:r>
              <w:rPr>
                <w:rFonts w:hint="eastAsia" w:asciiTheme="minorEastAsia" w:hAnsiTheme="minorEastAsia"/>
              </w:rPr>
              <w:t>、</w:t>
            </w:r>
            <w:r>
              <w:rPr>
                <w:rFonts w:asciiTheme="minorEastAsia" w:hAnsiTheme="minorEastAsia"/>
              </w:rPr>
              <w:t>Snmp Trap</w:t>
            </w:r>
            <w:r>
              <w:rPr>
                <w:rFonts w:hint="eastAsia" w:asciiTheme="minorEastAsia" w:hAnsiTheme="minorEastAsia"/>
              </w:rPr>
              <w:t>、短信方式实时发送告警信息；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设备资产运维访问方式要求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支持IE、Edge、Firefox、Chrome、Safari等浏览器类型；无须调用Java, 支持HTML</w:t>
            </w:r>
            <w:r>
              <w:rPr>
                <w:rFonts w:asciiTheme="minorEastAsia" w:hAnsiTheme="minorEastAsia"/>
              </w:rPr>
              <w:t>5</w:t>
            </w:r>
            <w:r>
              <w:rPr>
                <w:rFonts w:hint="eastAsia" w:asciiTheme="minorEastAsia" w:hAnsiTheme="minorEastAsia"/>
              </w:rPr>
              <w:t>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w:t>
            </w:r>
            <w:r>
              <w:rPr>
                <w:rFonts w:asciiTheme="minorEastAsia" w:hAnsiTheme="minorEastAsia"/>
              </w:rPr>
              <w:t>Web</w:t>
            </w:r>
            <w:r>
              <w:rPr>
                <w:rFonts w:hint="eastAsia" w:asciiTheme="minorEastAsia" w:hAnsiTheme="minorEastAsia"/>
              </w:rPr>
              <w:t>访问方式</w:t>
            </w:r>
            <w:r>
              <w:rPr>
                <w:rFonts w:asciiTheme="minorEastAsia" w:hAnsiTheme="minorEastAsia"/>
              </w:rPr>
              <w:t>:</w:t>
            </w:r>
            <w:r>
              <w:rPr>
                <w:rFonts w:hint="eastAsia" w:asciiTheme="minorEastAsia" w:hAnsiTheme="minorEastAsia"/>
              </w:rPr>
              <w:t>通过系统的</w:t>
            </w:r>
            <w:r>
              <w:rPr>
                <w:rFonts w:asciiTheme="minorEastAsia" w:hAnsiTheme="minorEastAsia"/>
              </w:rPr>
              <w:t>Web</w:t>
            </w:r>
            <w:r>
              <w:rPr>
                <w:rFonts w:hint="eastAsia" w:asciiTheme="minorEastAsia" w:hAnsiTheme="minorEastAsia"/>
              </w:rPr>
              <w:t>页面控件直接访问服务器或通过</w:t>
            </w:r>
            <w:r>
              <w:rPr>
                <w:rFonts w:asciiTheme="minorEastAsia" w:hAnsiTheme="minorEastAsia"/>
              </w:rPr>
              <w:t>WEB</w:t>
            </w:r>
            <w:r>
              <w:rPr>
                <w:rFonts w:hint="eastAsia" w:asciiTheme="minorEastAsia" w:hAnsiTheme="minorEastAsia"/>
              </w:rPr>
              <w:t>页面调用本地工具（含数据库官方客户端）直接访问服务器；（提供相关</w:t>
            </w:r>
            <w:r>
              <w:rPr>
                <w:rFonts w:asciiTheme="minorEastAsia" w:hAnsiTheme="minorEastAsia"/>
              </w:rPr>
              <w:t>Web</w:t>
            </w:r>
            <w:r>
              <w:rPr>
                <w:rFonts w:hint="eastAsia" w:asciiTheme="minorEastAsia" w:hAnsiTheme="minorEastAsia"/>
              </w:rPr>
              <w:t>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本地客户端支持：</w:t>
            </w:r>
            <w:r>
              <w:rPr>
                <w:rFonts w:asciiTheme="minorEastAsia" w:hAnsiTheme="minorEastAsia"/>
              </w:rPr>
              <w:t>Putty</w:t>
            </w:r>
            <w:r>
              <w:rPr>
                <w:rFonts w:hint="eastAsia" w:asciiTheme="minorEastAsia" w:hAnsiTheme="minorEastAsia"/>
              </w:rPr>
              <w:t>、</w:t>
            </w:r>
            <w:r>
              <w:rPr>
                <w:rFonts w:asciiTheme="minorEastAsia" w:hAnsiTheme="minorEastAsia"/>
              </w:rPr>
              <w:t>SecureCRT</w:t>
            </w:r>
            <w:r>
              <w:rPr>
                <w:rFonts w:hint="eastAsia" w:asciiTheme="minorEastAsia" w:hAnsiTheme="minorEastAsia"/>
              </w:rPr>
              <w:t>、</w:t>
            </w:r>
            <w:r>
              <w:rPr>
                <w:rFonts w:asciiTheme="minorEastAsia" w:hAnsiTheme="minorEastAsia"/>
              </w:rPr>
              <w:t>XShell</w:t>
            </w:r>
            <w:r>
              <w:rPr>
                <w:rFonts w:hint="eastAsia" w:asciiTheme="minorEastAsia" w:hAnsiTheme="minorEastAsia"/>
              </w:rPr>
              <w:t>、</w:t>
            </w:r>
            <w:r>
              <w:rPr>
                <w:rFonts w:asciiTheme="minorEastAsia" w:hAnsiTheme="minorEastAsia"/>
              </w:rPr>
              <w:t>Netterm</w:t>
            </w:r>
            <w:r>
              <w:rPr>
                <w:rFonts w:hint="eastAsia" w:asciiTheme="minorEastAsia" w:hAnsiTheme="minorEastAsia"/>
              </w:rPr>
              <w:t>、</w:t>
            </w:r>
            <w:r>
              <w:rPr>
                <w:rFonts w:asciiTheme="minorEastAsia" w:hAnsiTheme="minorEastAsia"/>
              </w:rPr>
              <w:t>SqlAdvantage</w:t>
            </w:r>
            <w:r>
              <w:rPr>
                <w:rFonts w:hint="eastAsia" w:asciiTheme="minorEastAsia" w:hAnsiTheme="minorEastAsia"/>
              </w:rPr>
              <w:t>、</w:t>
            </w:r>
            <w:r>
              <w:rPr>
                <w:rFonts w:asciiTheme="minorEastAsia" w:hAnsiTheme="minorEastAsia"/>
              </w:rPr>
              <w:t>isqlw</w:t>
            </w:r>
            <w:r>
              <w:rPr>
                <w:rFonts w:hint="eastAsia" w:asciiTheme="minorEastAsia" w:hAnsiTheme="minorEastAsia"/>
              </w:rPr>
              <w:t>、</w:t>
            </w:r>
            <w:r>
              <w:rPr>
                <w:rFonts w:asciiTheme="minorEastAsia" w:hAnsiTheme="minorEastAsia"/>
              </w:rPr>
              <w:t>PLSql</w:t>
            </w:r>
            <w:r>
              <w:rPr>
                <w:rFonts w:hint="eastAsia" w:asciiTheme="minorEastAsia" w:hAnsiTheme="minorEastAsia"/>
              </w:rPr>
              <w:t>、</w:t>
            </w:r>
            <w:r>
              <w:rPr>
                <w:rFonts w:asciiTheme="minorEastAsia" w:hAnsiTheme="minorEastAsia"/>
              </w:rPr>
              <w:t>PowerBuilder</w:t>
            </w:r>
            <w:r>
              <w:rPr>
                <w:rFonts w:hint="eastAsia" w:asciiTheme="minorEastAsia" w:hAnsiTheme="minorEastAsia"/>
              </w:rPr>
              <w:t>、</w:t>
            </w:r>
            <w:r>
              <w:rPr>
                <w:rFonts w:asciiTheme="minorEastAsia" w:hAnsiTheme="minorEastAsia"/>
              </w:rPr>
              <w:t>SqlPlus</w:t>
            </w:r>
            <w:r>
              <w:rPr>
                <w:rFonts w:hint="eastAsia" w:asciiTheme="minorEastAsia" w:hAnsiTheme="minorEastAsia"/>
              </w:rPr>
              <w:t>、</w:t>
            </w:r>
            <w:r>
              <w:rPr>
                <w:rFonts w:asciiTheme="minorEastAsia" w:hAnsiTheme="minorEastAsia"/>
              </w:rPr>
              <w:t>SqlPlusW</w:t>
            </w:r>
            <w:r>
              <w:rPr>
                <w:rFonts w:hint="eastAsia" w:asciiTheme="minorEastAsia" w:hAnsiTheme="minorEastAsia"/>
              </w:rPr>
              <w:t>、</w:t>
            </w:r>
            <w:r>
              <w:rPr>
                <w:rFonts w:asciiTheme="minorEastAsia" w:hAnsiTheme="minorEastAsia"/>
              </w:rPr>
              <w:t>Toad</w:t>
            </w:r>
            <w:r>
              <w:rPr>
                <w:rFonts w:hint="eastAsia" w:asciiTheme="minorEastAsia" w:hAnsiTheme="minorEastAsia"/>
              </w:rPr>
              <w:t>、</w:t>
            </w:r>
            <w:r>
              <w:rPr>
                <w:rFonts w:asciiTheme="minorEastAsia" w:hAnsiTheme="minorEastAsia"/>
              </w:rPr>
              <w:t>Sqlldr</w:t>
            </w:r>
            <w:r>
              <w:rPr>
                <w:rFonts w:hint="eastAsia" w:asciiTheme="minorEastAsia" w:hAnsiTheme="minorEastAsia"/>
              </w:rPr>
              <w:t>、</w:t>
            </w:r>
            <w:r>
              <w:rPr>
                <w:rFonts w:asciiTheme="minorEastAsia" w:hAnsiTheme="minorEastAsia"/>
              </w:rPr>
              <w:t>MySql</w:t>
            </w:r>
            <w:r>
              <w:rPr>
                <w:rFonts w:hint="eastAsia" w:asciiTheme="minorEastAsia" w:hAnsiTheme="minorEastAsia"/>
              </w:rPr>
              <w:t>、</w:t>
            </w:r>
            <w:r>
              <w:rPr>
                <w:rFonts w:asciiTheme="minorEastAsia" w:hAnsiTheme="minorEastAsia"/>
              </w:rPr>
              <w:t>FlashfXP</w:t>
            </w:r>
            <w:r>
              <w:rPr>
                <w:rFonts w:hint="eastAsia" w:asciiTheme="minorEastAsia" w:hAnsiTheme="minorEastAsia"/>
              </w:rPr>
              <w:t>、</w:t>
            </w:r>
            <w:r>
              <w:rPr>
                <w:rFonts w:asciiTheme="minorEastAsia" w:hAnsiTheme="minorEastAsia"/>
              </w:rPr>
              <w:t>LeapFtp</w:t>
            </w:r>
            <w:r>
              <w:rPr>
                <w:rFonts w:hint="eastAsia" w:asciiTheme="minorEastAsia" w:hAnsiTheme="minorEastAsia"/>
              </w:rPr>
              <w:t>、</w:t>
            </w:r>
            <w:r>
              <w:rPr>
                <w:rFonts w:asciiTheme="minorEastAsia" w:hAnsiTheme="minorEastAsia"/>
              </w:rPr>
              <w:t>WinSCP</w:t>
            </w:r>
            <w:r>
              <w:rPr>
                <w:rFonts w:hint="eastAsia" w:asciiTheme="minorEastAsia" w:hAnsiTheme="minorEastAsia"/>
              </w:rPr>
              <w:t>、</w:t>
            </w:r>
            <w:r>
              <w:rPr>
                <w:rFonts w:asciiTheme="minorEastAsia" w:hAnsiTheme="minorEastAsia"/>
              </w:rPr>
              <w:t>Filezilla</w:t>
            </w:r>
            <w:r>
              <w:rPr>
                <w:rFonts w:hint="eastAsia" w:asciiTheme="minorEastAsia" w:hAnsiTheme="minorEastAsia"/>
              </w:rPr>
              <w:t>、</w:t>
            </w:r>
            <w:r>
              <w:rPr>
                <w:rFonts w:asciiTheme="minorEastAsia" w:hAnsiTheme="minorEastAsia"/>
              </w:rPr>
              <w:t>DB2Cmd</w:t>
            </w:r>
            <w:r>
              <w:rPr>
                <w:rFonts w:hint="eastAsia" w:asciiTheme="minorEastAsia" w:hAnsiTheme="minor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支持应用发布连接方式，应用发布支持WEB控件访问和本地客户端调用；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应用发布客户端支持：M</w:t>
            </w:r>
            <w:r>
              <w:rPr>
                <w:rFonts w:asciiTheme="minorEastAsia" w:hAnsiTheme="minorEastAsia"/>
              </w:rPr>
              <w:t>stsc</w:t>
            </w:r>
            <w:r>
              <w:rPr>
                <w:rFonts w:hint="eastAsia" w:asciiTheme="minorEastAsia" w:hAnsiTheme="minorEastAsia"/>
              </w:rPr>
              <w:t>、</w:t>
            </w:r>
            <w:r>
              <w:rPr>
                <w:rFonts w:asciiTheme="minorEastAsia" w:hAnsiTheme="minorEastAsia"/>
              </w:rPr>
              <w:t>M</w:t>
            </w:r>
            <w:r>
              <w:rPr>
                <w:rFonts w:hint="eastAsia" w:asciiTheme="minorEastAsia" w:hAnsiTheme="minorEastAsia"/>
              </w:rPr>
              <w:t>ysql、</w:t>
            </w:r>
            <w:r>
              <w:rPr>
                <w:rFonts w:asciiTheme="minorEastAsia" w:hAnsiTheme="minorEastAsia"/>
              </w:rPr>
              <w:t>VNC</w:t>
            </w:r>
            <w:r>
              <w:rPr>
                <w:rFonts w:hint="eastAsia" w:asciiTheme="minorEastAsia" w:hAnsiTheme="minorEastAsia"/>
              </w:rPr>
              <w:t>、S</w:t>
            </w:r>
            <w:r>
              <w:rPr>
                <w:rFonts w:asciiTheme="minorEastAsia" w:hAnsiTheme="minorEastAsia"/>
              </w:rPr>
              <w:t>qlplusw</w:t>
            </w:r>
            <w:r>
              <w:rPr>
                <w:rFonts w:hint="eastAsia" w:asciiTheme="minorEastAsia" w:hAnsiTheme="minorEastAsia"/>
              </w:rPr>
              <w:t>、</w:t>
            </w:r>
            <w:r>
              <w:rPr>
                <w:rFonts w:asciiTheme="minorEastAsia" w:hAnsiTheme="minorEastAsia"/>
              </w:rPr>
              <w:t>MSSQL</w:t>
            </w:r>
            <w:r>
              <w:rPr>
                <w:rFonts w:hint="eastAsia" w:asciiTheme="minorEastAsia" w:hAnsiTheme="minorEastAsia"/>
              </w:rPr>
              <w:t>、</w:t>
            </w:r>
            <w:r>
              <w:rPr>
                <w:rFonts w:asciiTheme="minorEastAsia" w:hAnsiTheme="minorEastAsia"/>
              </w:rPr>
              <w:t>Radmin</w:t>
            </w:r>
            <w:r>
              <w:rPr>
                <w:rFonts w:hint="eastAsia" w:asciiTheme="minorEastAsia" w:hAnsiTheme="minorEastAsia"/>
              </w:rPr>
              <w:t>、S</w:t>
            </w:r>
            <w:r>
              <w:rPr>
                <w:rFonts w:asciiTheme="minorEastAsia" w:hAnsiTheme="minorEastAsia"/>
              </w:rPr>
              <w:t>cjview</w:t>
            </w:r>
            <w:r>
              <w:rPr>
                <w:rFonts w:hint="eastAsia" w:asciiTheme="minorEastAsia" w:hAnsiTheme="minorEastAsia"/>
              </w:rPr>
              <w:t>、D</w:t>
            </w:r>
            <w:r>
              <w:rPr>
                <w:rFonts w:asciiTheme="minorEastAsia" w:hAnsiTheme="minorEastAsia"/>
              </w:rPr>
              <w:t>b2cmd</w:t>
            </w:r>
            <w:r>
              <w:rPr>
                <w:rFonts w:hint="eastAsia" w:asciiTheme="minorEastAsia" w:hAnsiTheme="minorEastAsia"/>
              </w:rPr>
              <w:t>、</w:t>
            </w:r>
            <w:r>
              <w:rPr>
                <w:rFonts w:asciiTheme="minorEastAsia" w:hAnsiTheme="minorEastAsia"/>
              </w:rPr>
              <w:t>P</w:t>
            </w:r>
            <w:r>
              <w:rPr>
                <w:rFonts w:hint="eastAsia" w:asciiTheme="minorEastAsia" w:hAnsiTheme="minorEastAsia"/>
              </w:rPr>
              <w:t>Cany</w:t>
            </w:r>
            <w:r>
              <w:rPr>
                <w:rFonts w:asciiTheme="minorEastAsia" w:hAnsiTheme="minorEastAsia"/>
              </w:rPr>
              <w:t>where</w:t>
            </w:r>
            <w:r>
              <w:rPr>
                <w:rFonts w:hint="eastAsia" w:asciiTheme="minorEastAsia" w:hAnsiTheme="minorEastAsia"/>
              </w:rPr>
              <w:t>、P</w:t>
            </w:r>
            <w:r>
              <w:rPr>
                <w:rFonts w:asciiTheme="minorEastAsia" w:hAnsiTheme="minorEastAsia"/>
              </w:rPr>
              <w:t>lsqldev</w:t>
            </w:r>
            <w:r>
              <w:rPr>
                <w:rFonts w:hint="eastAsia" w:asciiTheme="minorEastAsia" w:hAnsiTheme="minorEastAsia"/>
              </w:rPr>
              <w:t>、S</w:t>
            </w:r>
            <w:r>
              <w:rPr>
                <w:rFonts w:asciiTheme="minorEastAsia" w:hAnsiTheme="minorEastAsia"/>
              </w:rPr>
              <w:t>qlplus</w:t>
            </w:r>
            <w:r>
              <w:rPr>
                <w:rFonts w:hint="eastAsia" w:asciiTheme="minorEastAsia" w:hAnsiTheme="minorEastAsia"/>
              </w:rPr>
              <w:t>、</w:t>
            </w:r>
            <w:r>
              <w:rPr>
                <w:rFonts w:asciiTheme="minorEastAsia" w:hAnsiTheme="minorEastAsia"/>
              </w:rPr>
              <w:t>TOAD</w:t>
            </w:r>
            <w:r>
              <w:rPr>
                <w:rFonts w:hint="eastAsia" w:asciiTheme="minorEastAsia" w:hAnsiTheme="minorEastAsia"/>
              </w:rPr>
              <w:t>、IE、Chrome、V</w:t>
            </w:r>
            <w:r>
              <w:rPr>
                <w:rFonts w:asciiTheme="minorEastAsia" w:hAnsiTheme="minorEastAsia"/>
              </w:rPr>
              <w:t>Shpere</w:t>
            </w:r>
            <w:r>
              <w:rPr>
                <w:rFonts w:hint="eastAsia" w:asciiTheme="minorEastAsia" w:hAnsiTheme="minor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客户端访问方式：支持通过常用的客户端</w:t>
            </w:r>
            <w:r>
              <w:rPr>
                <w:rFonts w:asciiTheme="minorEastAsia" w:hAnsiTheme="minorEastAsia"/>
              </w:rPr>
              <w:t>(</w:t>
            </w:r>
            <w:r>
              <w:rPr>
                <w:rFonts w:hint="eastAsia" w:asciiTheme="minorEastAsia" w:hAnsiTheme="minorEastAsia"/>
              </w:rPr>
              <w:t>如</w:t>
            </w:r>
            <w:r>
              <w:rPr>
                <w:rFonts w:asciiTheme="minorEastAsia" w:hAnsiTheme="minorEastAsia"/>
              </w:rPr>
              <w:t>SecureCRT</w:t>
            </w:r>
            <w:r>
              <w:rPr>
                <w:rFonts w:hint="eastAsia" w:asciiTheme="minorEastAsia" w:hAnsiTheme="minorEastAsia"/>
              </w:rPr>
              <w:t>、</w:t>
            </w:r>
            <w:r>
              <w:rPr>
                <w:rFonts w:asciiTheme="minorEastAsia" w:hAnsiTheme="minorEastAsia"/>
              </w:rPr>
              <w:t>PUTTY</w:t>
            </w:r>
            <w:r>
              <w:rPr>
                <w:rFonts w:hint="eastAsia" w:asciiTheme="minorEastAsia" w:hAnsiTheme="minorEastAsia"/>
              </w:rPr>
              <w:t>、</w:t>
            </w:r>
            <w:r>
              <w:rPr>
                <w:rFonts w:asciiTheme="minorEastAsia" w:hAnsiTheme="minorEastAsia"/>
              </w:rPr>
              <w:t>Mstsc</w:t>
            </w:r>
            <w:r>
              <w:rPr>
                <w:rFonts w:hint="eastAsia" w:asciiTheme="minorEastAsia" w:hAnsiTheme="minorEastAsia"/>
              </w:rPr>
              <w:t>等</w:t>
            </w:r>
            <w:r>
              <w:rPr>
                <w:rFonts w:asciiTheme="minorEastAsia" w:hAnsiTheme="minorEastAsia"/>
              </w:rPr>
              <w:t>)</w:t>
            </w:r>
            <w:r>
              <w:rPr>
                <w:rFonts w:hint="eastAsia" w:asciiTheme="minorEastAsia" w:hAnsiTheme="minorEastAsia"/>
              </w:rPr>
              <w:t>直接连接堡垒机再访问到服务器；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★登录资源菜单访问：客户端访问审计系统即可显示用户能访问的主机资源菜单，用户通过字符菜单或图形菜单选择列表方式直接访问服务器；</w:t>
            </w:r>
            <w:r>
              <w:rPr>
                <w:rFonts w:asciiTheme="minorEastAsia" w:hAnsi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asciiTheme="minorEastAsia" w:hAnsiTheme="minorEastAsia"/>
              </w:rPr>
              <w:t>web</w:t>
            </w:r>
            <w:r>
              <w:rPr>
                <w:rFonts w:hint="eastAsia" w:asciiTheme="minorEastAsia" w:hAnsiTheme="minorEastAsia"/>
              </w:rPr>
              <w:t>访问方式支持历史访问配置参数自动记忆功能；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w:t>
            </w:r>
            <w:r>
              <w:rPr>
                <w:rFonts w:asciiTheme="minorEastAsia" w:hAnsiTheme="minorEastAsia"/>
              </w:rPr>
              <w:t>web</w:t>
            </w:r>
            <w:r>
              <w:rPr>
                <w:rFonts w:hint="eastAsia" w:asciiTheme="minorEastAsia" w:hAnsiTheme="minorEastAsia"/>
              </w:rPr>
              <w:t>访问方式支持直接输入目标</w:t>
            </w:r>
            <w:r>
              <w:rPr>
                <w:rFonts w:asciiTheme="minorEastAsia" w:hAnsiTheme="minorEastAsia"/>
              </w:rPr>
              <w:t>IP</w:t>
            </w:r>
            <w:r>
              <w:rPr>
                <w:rFonts w:hint="eastAsia" w:asciiTheme="minorEastAsia" w:hAnsiTheme="minorEastAsia"/>
              </w:rPr>
              <w:t>快速连接功能；（提供相关</w:t>
            </w:r>
            <w:r>
              <w:rPr>
                <w:rFonts w:asciiTheme="minorEastAsia" w:hAnsiTheme="minorEastAsia"/>
              </w:rPr>
              <w:t>Web</w:t>
            </w:r>
            <w:r>
              <w:rPr>
                <w:rFonts w:hint="eastAsia" w:asciiTheme="minorEastAsia" w:hAnsiTheme="minorEastAsia"/>
              </w:rPr>
              <w:t>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支持SSH密钥登录；支持enable、root账号自动跳转登录；支持服务器自动跳转</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kern w:val="0"/>
              </w:rPr>
              <w:t>★</w:t>
            </w:r>
            <w:r>
              <w:rPr>
                <w:rFonts w:hint="eastAsia" w:asciiTheme="minorEastAsia" w:hAnsiTheme="minorEastAsia"/>
              </w:rPr>
              <w:t>支持主机自定义分组；支持最近访问服务器展示；支持服务器别名访问；（提供相关产品截图证明，加盖原厂公章）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★支持Windows、Linux、Oracle、M</w:t>
            </w:r>
            <w:r>
              <w:rPr>
                <w:rFonts w:asciiTheme="minorEastAsia" w:hAnsiTheme="minorEastAsia"/>
              </w:rPr>
              <w:t>ysql</w:t>
            </w:r>
            <w:r>
              <w:rPr>
                <w:rFonts w:hint="eastAsia" w:asciiTheme="minorEastAsia" w:hAnsiTheme="minorEastAsia"/>
              </w:rPr>
              <w:t>脚本周期性自动执行；（提供相关产品截图证明，加盖原厂公章）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支持会话批量连接登录功能；（提供相关产品截图证明，加盖原厂公章）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操作行为记录过程回放要求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针对SSH、Telnet、Rlogin、FTP/SFTP、数据库操作进行记录及审计；记录发生时间、发生地址、服务端IP、客户端IP、操作指令、返回信息、操作备注、客户端端口、服务器端口、运维用户帐号、运维用户姓名、审批用户帐号、审批用户姓名、服务器用户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针对RDP、VNC、X11等图形终端操作的连接情况进行记录及审计；记录发生时间、发生地址、服务端IP、客户端IP、操作指令、返回信息、操作备注、客户端端口、服务器端口、运维用户帐号、运维用户姓名、审批用户帐号、审批用户姓名、服务器用户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支持以WEB在线视频回放方式重现维护人员对服务器的所有操作过程，无须在客户端安装播放客户端软件；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★支持日志关联分析，可直接关联到日志同个会话中的所有操作日志; （提供相关Web页面截图证明，加盖原厂公章）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rPr>
                <w:rFonts w:asciiTheme="minorEastAsia" w:hAnsiTheme="minorEastAsia"/>
              </w:rPr>
            </w:pPr>
            <w:r>
              <w:rPr>
                <w:rFonts w:hint="eastAsia" w:asciiTheme="minorEastAsia" w:hAnsiTheme="minorEastAsia"/>
              </w:rPr>
              <w:t>支持下载回放文件到本地保存，并通过厂家专用播放器查看，防止会话视频记录泄密；（提供相关产品截图证明，加盖原厂公章）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设备资产自动改密要求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支持主机账号密码录入；支持主机账号密码导出支持一次性手动改密和周期性自动改密；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kern w:val="0"/>
              </w:rPr>
              <w:t>改密类型支持Windows、Linux、Unix、AIX、Cisco路由交换、HUAWEI路由交换、H3C路由交换等；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支持按设备（设备组）、系统帐号、计划执行时间、改密周期、密码策略、改密结果发送等生成详细的改密计划，到期自动执行；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支持随机生成不同密码、随机生成相同密码以及手工指定相同密码的密码策略，并能严格遵守密码强度设置；（提供相关产品截图证明，加盖原厂公章）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kern w:val="0"/>
              </w:rPr>
              <w:t>★</w:t>
            </w:r>
            <w:r>
              <w:rPr>
                <w:rFonts w:hint="eastAsia" w:asciiTheme="minorEastAsia" w:hAnsiTheme="minorEastAsia"/>
              </w:rPr>
              <w:t>主机类型及账号改密方式支持自定义配置，支持使用agent方式修改主机密码；（提供相关产品截图证明，加盖原厂公章）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实时监控要求</w:t>
            </w:r>
          </w:p>
        </w:tc>
        <w:tc>
          <w:tcPr>
            <w:tcW w:w="6399" w:type="dxa"/>
          </w:tcPr>
          <w:p>
            <w:pPr>
              <w:autoSpaceDE w:val="0"/>
              <w:autoSpaceDN w:val="0"/>
              <w:adjustRightInd w:val="0"/>
              <w:jc w:val="left"/>
              <w:rPr>
                <w:rFonts w:asciiTheme="minorEastAsia" w:hAnsiTheme="minorEastAsia"/>
                <w:b/>
              </w:rPr>
            </w:pPr>
            <w:r>
              <w:rPr>
                <w:rFonts w:hint="eastAsia" w:asciiTheme="minorEastAsia" w:hAnsiTheme="minorEastAsia"/>
              </w:rPr>
              <w:t>支持实时监控近期发生的所有会话信息，显示会话状态（连接中、退出、阻断）；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支持对会话进行同步监控，执行会话回放、监控和阻断操作；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支持Vi、Smit、rhel下setup等图形或菜单操作进行全程同步监控；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历史查询及审计报表要求</w:t>
            </w:r>
          </w:p>
        </w:tc>
        <w:tc>
          <w:tcPr>
            <w:tcW w:w="6399" w:type="dxa"/>
          </w:tcPr>
          <w:p>
            <w:pPr>
              <w:autoSpaceDE w:val="0"/>
              <w:autoSpaceDN w:val="0"/>
              <w:adjustRightInd w:val="0"/>
              <w:jc w:val="left"/>
              <w:rPr>
                <w:rFonts w:asciiTheme="minorEastAsia" w:hAnsiTheme="minorEastAsia"/>
                <w:b/>
              </w:rPr>
            </w:pPr>
            <w:r>
              <w:rPr>
                <w:rFonts w:hint="eastAsia" w:asciiTheme="minorEastAsia" w:hAnsiTheme="minorEastAsia"/>
              </w:rPr>
              <w:t>支持单一条件快速查询、查询结果二次过滤以及多重条件组合高级查询功能；（提供相关产品截图证明，加盖原厂公章）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asciiTheme="minorEastAsia" w:hAnsiTheme="minorEastAsia"/>
              </w:rPr>
              <w:t>支持同一次会话中的指令关联查询，显示会话中所有操作指令；（提供相关产品截图证明，加盖原厂公章）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cs="Arial" w:asciiTheme="minorEastAsia" w:hAnsiTheme="minorEastAsia"/>
                <w:kern w:val="0"/>
              </w:rPr>
              <w:t>支持根据查询结果直接定位视频文件，回放历史会话；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897" w:type="dxa"/>
            <w:vMerge w:val="continue"/>
            <w:vAlign w:val="center"/>
          </w:tcPr>
          <w:p>
            <w:pPr>
              <w:jc w:val="center"/>
              <w:rPr>
                <w:rFonts w:asciiTheme="minorEastAsia" w:hAnsiTheme="minorEastAsia"/>
                <w:b/>
              </w:rPr>
            </w:pPr>
          </w:p>
        </w:tc>
        <w:tc>
          <w:tcPr>
            <w:tcW w:w="6399" w:type="dxa"/>
          </w:tcPr>
          <w:p>
            <w:pPr>
              <w:rPr>
                <w:rFonts w:cs="Arial" w:asciiTheme="minorEastAsia" w:hAnsiTheme="minorEastAsia"/>
                <w:kern w:val="0"/>
              </w:rPr>
            </w:pPr>
            <w:r>
              <w:rPr>
                <w:rFonts w:hint="eastAsia" w:asciiTheme="minorEastAsia" w:hAnsiTheme="minorEastAsia"/>
              </w:rPr>
              <w:t>支持HTML、DOC、PDF、RTF、XLS、ODT格式；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7" w:type="dxa"/>
            <w:vMerge w:val="continue"/>
            <w:vAlign w:val="center"/>
          </w:tcPr>
          <w:p>
            <w:pPr>
              <w:jc w:val="center"/>
              <w:rPr>
                <w:rFonts w:asciiTheme="minorEastAsia" w:hAnsiTheme="minorEastAsia"/>
                <w:b/>
              </w:rPr>
            </w:pPr>
          </w:p>
        </w:tc>
        <w:tc>
          <w:tcPr>
            <w:tcW w:w="6399" w:type="dxa"/>
          </w:tcPr>
          <w:p>
            <w:pPr>
              <w:rPr>
                <w:rFonts w:cs="Arial" w:asciiTheme="minorEastAsia" w:hAnsiTheme="minorEastAsia"/>
                <w:kern w:val="0"/>
              </w:rPr>
            </w:pPr>
            <w:r>
              <w:rPr>
                <w:rFonts w:hint="eastAsia" w:cs="Arial" w:asciiTheme="minorEastAsia" w:hAnsiTheme="minorEastAsia"/>
                <w:kern w:val="0"/>
              </w:rPr>
              <w:t>支持管理员自定义审计报表模板；</w:t>
            </w:r>
            <w:r>
              <w:rPr>
                <w:rFonts w:hint="eastAsia" w:asciiTheme="minorEastAsia" w:hAnsiTheme="minorEastAsia"/>
              </w:rPr>
              <w:t>（提供相关产品截图证明，加盖原厂公章）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897" w:type="dxa"/>
            <w:vMerge w:val="continue"/>
            <w:vAlign w:val="center"/>
          </w:tcPr>
          <w:p>
            <w:pPr>
              <w:jc w:val="center"/>
              <w:rPr>
                <w:rFonts w:asciiTheme="minorEastAsia" w:hAnsiTheme="minorEastAsia"/>
                <w:b/>
              </w:rPr>
            </w:pPr>
          </w:p>
        </w:tc>
        <w:tc>
          <w:tcPr>
            <w:tcW w:w="6399" w:type="dxa"/>
          </w:tcPr>
          <w:p>
            <w:pPr>
              <w:rPr>
                <w:rFonts w:cs="Arial" w:asciiTheme="minorEastAsia" w:hAnsiTheme="minorEastAsia"/>
                <w:kern w:val="0"/>
              </w:rPr>
            </w:pPr>
            <w:r>
              <w:rPr>
                <w:rFonts w:hint="eastAsia" w:cs="Arial" w:asciiTheme="minorEastAsia" w:hAnsiTheme="minorEastAsia"/>
                <w:kern w:val="0"/>
              </w:rPr>
              <w:t>支持以日报、周报、月报的方式自动生成周期性报表，并自动发送至指定邮箱；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数据安全管理要求</w:t>
            </w:r>
          </w:p>
        </w:tc>
        <w:tc>
          <w:tcPr>
            <w:tcW w:w="6399" w:type="dxa"/>
          </w:tcPr>
          <w:p>
            <w:pPr>
              <w:autoSpaceDE w:val="0"/>
              <w:autoSpaceDN w:val="0"/>
              <w:adjustRightInd w:val="0"/>
              <w:jc w:val="left"/>
              <w:rPr>
                <w:rFonts w:asciiTheme="minorEastAsia" w:hAnsiTheme="minorEastAsia"/>
                <w:b/>
              </w:rPr>
            </w:pPr>
            <w:r>
              <w:rPr>
                <w:rFonts w:hint="eastAsia" w:asciiTheme="minorEastAsia" w:hAnsiTheme="minorEastAsia"/>
                <w:kern w:val="0"/>
              </w:rPr>
              <w:t>★★为</w:t>
            </w:r>
            <w:r>
              <w:rPr>
                <w:rFonts w:asciiTheme="minorEastAsia" w:hAnsiTheme="minorEastAsia"/>
                <w:kern w:val="0"/>
              </w:rPr>
              <w:t>减</w:t>
            </w:r>
            <w:r>
              <w:rPr>
                <w:rFonts w:hint="eastAsia" w:asciiTheme="minorEastAsia" w:hAnsiTheme="minorEastAsia"/>
                <w:kern w:val="0"/>
              </w:rPr>
              <w:t>轻</w:t>
            </w:r>
            <w:r>
              <w:rPr>
                <w:rFonts w:asciiTheme="minorEastAsia" w:hAnsiTheme="minorEastAsia"/>
                <w:kern w:val="0"/>
              </w:rPr>
              <w:t>数</w:t>
            </w:r>
            <w:r>
              <w:rPr>
                <w:rFonts w:hint="eastAsia" w:asciiTheme="minorEastAsia" w:hAnsiTheme="minorEastAsia"/>
                <w:kern w:val="0"/>
              </w:rPr>
              <w:t>据存</w:t>
            </w:r>
            <w:r>
              <w:rPr>
                <w:rFonts w:asciiTheme="minorEastAsia" w:hAnsiTheme="minorEastAsia"/>
                <w:kern w:val="0"/>
              </w:rPr>
              <w:t>储风险提供</w:t>
            </w:r>
            <w:r>
              <w:rPr>
                <w:rFonts w:hint="eastAsia" w:asciiTheme="minorEastAsia" w:hAnsiTheme="minorEastAsia"/>
                <w:kern w:val="0"/>
              </w:rPr>
              <w:t>自</w:t>
            </w:r>
            <w:r>
              <w:rPr>
                <w:rFonts w:asciiTheme="minorEastAsia" w:hAnsiTheme="minorEastAsia"/>
                <w:kern w:val="0"/>
              </w:rPr>
              <w:t>研</w:t>
            </w:r>
            <w:r>
              <w:rPr>
                <w:rFonts w:hint="eastAsia" w:asciiTheme="minorEastAsia" w:hAnsiTheme="minorEastAsia"/>
                <w:kern w:val="0"/>
              </w:rPr>
              <w:t>国有自主知识产权的数据存储系统，并提相关著作权证书；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★★为</w:t>
            </w:r>
            <w:r>
              <w:rPr>
                <w:rFonts w:asciiTheme="minorEastAsia" w:hAnsiTheme="minorEastAsia"/>
              </w:rPr>
              <w:t>满足</w:t>
            </w:r>
            <w:r>
              <w:rPr>
                <w:rFonts w:hint="eastAsia" w:asciiTheme="minorEastAsia" w:hAnsiTheme="minorEastAsia"/>
              </w:rPr>
              <w:t>审</w:t>
            </w:r>
            <w:r>
              <w:rPr>
                <w:rFonts w:asciiTheme="minorEastAsia" w:hAnsiTheme="minorEastAsia"/>
              </w:rPr>
              <w:t>计系统存储</w:t>
            </w:r>
            <w:r>
              <w:rPr>
                <w:rFonts w:hint="eastAsia" w:asciiTheme="minorEastAsia" w:hAnsiTheme="minorEastAsia"/>
              </w:rPr>
              <w:t>快</w:t>
            </w:r>
            <w:r>
              <w:rPr>
                <w:rFonts w:asciiTheme="minorEastAsia" w:hAnsiTheme="minorEastAsia"/>
              </w:rPr>
              <w:t>速索的需要</w:t>
            </w:r>
            <w:r>
              <w:rPr>
                <w:rFonts w:hint="eastAsia" w:asciiTheme="minorEastAsia" w:hAnsiTheme="minorEastAsia"/>
              </w:rPr>
              <w:t>，请提供高性能日志及行为审计系统证书；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97" w:type="dxa"/>
            <w:vMerge w:val="continue"/>
            <w:vAlign w:val="center"/>
          </w:tcPr>
          <w:p>
            <w:pPr>
              <w:jc w:val="center"/>
              <w:rPr>
                <w:rFonts w:asciiTheme="minorEastAsia" w:hAnsiTheme="minorEastAsia"/>
                <w:b/>
              </w:rPr>
            </w:pPr>
          </w:p>
        </w:tc>
        <w:tc>
          <w:tcPr>
            <w:tcW w:w="6399" w:type="dxa"/>
          </w:tcPr>
          <w:p>
            <w:pPr>
              <w:rPr>
                <w:rFonts w:asciiTheme="minorEastAsia" w:hAnsiTheme="minorEastAsia"/>
              </w:rPr>
            </w:pPr>
            <w:r>
              <w:rPr>
                <w:rFonts w:hint="eastAsia" w:cs="Arial" w:asciiTheme="minorEastAsia" w:hAnsiTheme="minorEastAsia"/>
                <w:kern w:val="0"/>
              </w:rPr>
              <w:t>支持自动归档和手动备份、支持以</w:t>
            </w:r>
            <w:r>
              <w:rPr>
                <w:rFonts w:cs="Arial" w:asciiTheme="minorEastAsia" w:hAnsiTheme="minorEastAsia"/>
                <w:kern w:val="0"/>
              </w:rPr>
              <w:t>FTP</w:t>
            </w:r>
            <w:r>
              <w:rPr>
                <w:rFonts w:hint="eastAsia" w:cs="Arial" w:asciiTheme="minorEastAsia" w:hAnsiTheme="minorEastAsia"/>
                <w:kern w:val="0"/>
              </w:rPr>
              <w:t>/</w:t>
            </w:r>
            <w:r>
              <w:rPr>
                <w:rFonts w:cs="Arial" w:asciiTheme="minorEastAsia" w:hAnsiTheme="minorEastAsia"/>
                <w:kern w:val="0"/>
              </w:rPr>
              <w:t>SFTP</w:t>
            </w:r>
            <w:r>
              <w:rPr>
                <w:rFonts w:hint="eastAsia" w:cs="Arial" w:asciiTheme="minorEastAsia" w:hAnsiTheme="minorEastAsia"/>
                <w:kern w:val="0"/>
              </w:rPr>
              <w:t>等方式自动上传归档数据；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97" w:type="dxa"/>
            <w:vMerge w:val="continue"/>
            <w:vAlign w:val="center"/>
          </w:tcPr>
          <w:p>
            <w:pPr>
              <w:jc w:val="center"/>
              <w:rPr>
                <w:rFonts w:asciiTheme="minorEastAsia" w:hAnsiTheme="minorEastAsia"/>
                <w:b/>
              </w:rPr>
            </w:pPr>
          </w:p>
        </w:tc>
        <w:tc>
          <w:tcPr>
            <w:tcW w:w="6399" w:type="dxa"/>
          </w:tcPr>
          <w:p>
            <w:pPr>
              <w:rPr>
                <w:rFonts w:cs="Arial" w:asciiTheme="minorEastAsia" w:hAnsiTheme="minorEastAsia"/>
                <w:kern w:val="0"/>
              </w:rPr>
            </w:pPr>
            <w:r>
              <w:rPr>
                <w:rFonts w:hint="eastAsia" w:asciiTheme="minorEastAsia" w:hAnsiTheme="minorEastAsia"/>
                <w:kern w:val="0"/>
                <w:sz w:val="18"/>
                <w:szCs w:val="18"/>
              </w:rPr>
              <w:t>★</w:t>
            </w:r>
            <w:r>
              <w:rPr>
                <w:rFonts w:hint="eastAsia" w:cs="Arial" w:asciiTheme="minorEastAsia" w:hAnsiTheme="minorEastAsia"/>
                <w:kern w:val="0"/>
                <w:sz w:val="18"/>
                <w:szCs w:val="18"/>
              </w:rPr>
              <w:t>支持</w:t>
            </w:r>
            <w:r>
              <w:t>oss上传功能，可</w:t>
            </w:r>
            <w:r>
              <w:rPr>
                <w:rFonts w:hint="eastAsia"/>
              </w:rPr>
              <w:t>以将数据归档后上传至对象存储上；</w:t>
            </w:r>
            <w:r>
              <w:rPr>
                <w:rFonts w:hint="eastAsia" w:asciiTheme="minorEastAsia" w:hAnsiTheme="minorEastAsia"/>
                <w:sz w:val="18"/>
                <w:szCs w:val="18"/>
              </w:rPr>
              <w:t>（提供相关产品截图证明，加盖原厂公章）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897" w:type="dxa"/>
            <w:vMerge w:val="continue"/>
            <w:vAlign w:val="center"/>
          </w:tcPr>
          <w:p>
            <w:pPr>
              <w:jc w:val="center"/>
              <w:rPr>
                <w:rFonts w:asciiTheme="minorEastAsia" w:hAnsiTheme="minorEastAsia"/>
                <w:b/>
              </w:rPr>
            </w:pPr>
          </w:p>
        </w:tc>
        <w:tc>
          <w:tcPr>
            <w:tcW w:w="6399" w:type="dxa"/>
          </w:tcPr>
          <w:p>
            <w:pPr>
              <w:rPr>
                <w:rFonts w:cs="Arial" w:asciiTheme="minorEastAsia" w:hAnsiTheme="minorEastAsia"/>
                <w:kern w:val="0"/>
              </w:rPr>
            </w:pPr>
            <w:r>
              <w:rPr>
                <w:rFonts w:hint="eastAsia" w:cs="Arial" w:asciiTheme="minorEastAsia" w:hAnsiTheme="minorEastAsia"/>
                <w:kern w:val="0"/>
              </w:rPr>
              <w:t>支持空间自管理功能，存储空间不足时能够自动清理老的数据；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消息中心功能要求</w:t>
            </w:r>
          </w:p>
        </w:tc>
        <w:tc>
          <w:tcPr>
            <w:tcW w:w="6399" w:type="dxa"/>
          </w:tcPr>
          <w:p>
            <w:pPr>
              <w:autoSpaceDE w:val="0"/>
              <w:autoSpaceDN w:val="0"/>
              <w:adjustRightInd w:val="0"/>
              <w:jc w:val="left"/>
              <w:rPr>
                <w:rFonts w:asciiTheme="minorEastAsia" w:hAnsiTheme="minorEastAsia"/>
                <w:b/>
              </w:rPr>
            </w:pPr>
            <w:r>
              <w:rPr>
                <w:rFonts w:hint="eastAsia" w:asciiTheme="minorEastAsia" w:hAnsiTheme="minorEastAsia"/>
              </w:rPr>
              <w:t>支持工作任务流程及消息中心管理功能：支持用户间互相发送消息，通过消息下发工作任务等功能；（提供相关产品截图证明，加盖原厂公章）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支持关键事件自动生成消息如：二次审批、备注审批、协同操作邀请；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97" w:type="dxa"/>
            <w:vMerge w:val="restart"/>
            <w:vAlign w:val="center"/>
          </w:tcPr>
          <w:p>
            <w:pPr>
              <w:jc w:val="center"/>
              <w:rPr>
                <w:rFonts w:asciiTheme="minorEastAsia" w:hAnsiTheme="minorEastAsia"/>
                <w:b/>
              </w:rPr>
            </w:pPr>
            <w:r>
              <w:rPr>
                <w:rFonts w:hint="eastAsia" w:asciiTheme="minorEastAsia" w:hAnsiTheme="minorEastAsia"/>
                <w:b/>
              </w:rPr>
              <w:t>系统管理功能要求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支持设备CPU、内存、硬盘、网卡状态查看；支持应用发布服务器状态检测；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w:t>
            </w:r>
            <w:r>
              <w:rPr>
                <w:rFonts w:asciiTheme="minorEastAsia" w:hAnsiTheme="minorEastAsia"/>
              </w:rPr>
              <w:t>升级中心功能，提</w:t>
            </w:r>
            <w:r>
              <w:rPr>
                <w:rFonts w:hint="eastAsia" w:asciiTheme="minorEastAsia" w:hAnsiTheme="minorEastAsia"/>
              </w:rPr>
              <w:t>供</w:t>
            </w:r>
            <w:r>
              <w:rPr>
                <w:rFonts w:asciiTheme="minorEastAsia" w:hAnsiTheme="minorEastAsia"/>
              </w:rPr>
              <w:t>手动和自动升级，自</w:t>
            </w:r>
            <w:r>
              <w:rPr>
                <w:rFonts w:hint="eastAsia" w:asciiTheme="minorEastAsia" w:hAnsiTheme="minorEastAsia"/>
              </w:rPr>
              <w:t>动升级可以配置升级</w:t>
            </w:r>
            <w:r>
              <w:rPr>
                <w:rFonts w:asciiTheme="minorEastAsia" w:hAnsiTheme="minorEastAsia"/>
              </w:rPr>
              <w:t>服务器地址</w:t>
            </w:r>
            <w:r>
              <w:rPr>
                <w:rFonts w:hint="eastAsia" w:asciiTheme="minorEastAsia" w:hAnsiTheme="minorEastAsia"/>
              </w:rPr>
              <w:t>、开始时间、选择补丁升级或版本升级;（提供相关产品截图证明，加盖原厂公章）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★支持将所有运维日志通过SYSLOG外发，支持系统告警日志发送（提供相关Web页面截图证明，加盖原厂公章）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★★支持页面配置更换硬盘；（提供相关产品截图证明，加盖原厂公章）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支持从WEB界面修改网卡IP设置、静态路由 DNS</w:t>
            </w:r>
            <w:r>
              <w:rPr>
                <w:rFonts w:asciiTheme="minorEastAsia" w:hAnsiTheme="minorEastAsia"/>
              </w:rPr>
              <w:t>、</w:t>
            </w:r>
            <w:r>
              <w:rPr>
                <w:rFonts w:hint="eastAsia" w:asciiTheme="minorEastAsia" w:hAnsiTheme="minorEastAsia"/>
              </w:rPr>
              <w:t>网口BOND配置；</w:t>
            </w:r>
            <w:r>
              <w:rPr>
                <w:rFonts w:asciiTheme="minorEastAsia" w:hAnsiTheme="minorEastAsia"/>
              </w:rPr>
              <w:t xml:space="preserve"> </w:t>
            </w:r>
            <w:r>
              <w:rPr>
                <w:rFonts w:hint="eastAsia" w:asciiTheme="minorEastAsia" w:hAnsiTheme="minorEastAsia"/>
              </w:rPr>
              <w:t>（提供相关产品截图证明，加盖原厂公章）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★★支持修改不同访问模式（客户端直连、菜单方式）的默认访问端口（提供相关产品截图证明，加盖原厂公章）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897" w:type="dxa"/>
            <w:vMerge w:val="continue"/>
            <w:vAlign w:val="center"/>
          </w:tcPr>
          <w:p>
            <w:pPr>
              <w:jc w:val="center"/>
              <w:rPr>
                <w:rFonts w:asciiTheme="minorEastAsia" w:hAnsiTheme="minorEastAsia"/>
                <w:b/>
              </w:rPr>
            </w:pP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★支持和同品牌日志管理综合审计系统进行联动，将通过SSL加密方式将操作行为日志整合到日志管理综合审计系统中，实现操作行为日志的统一集中查询、展示等（提供相关产品截图证明，加盖原厂公章）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Align w:val="center"/>
          </w:tcPr>
          <w:p>
            <w:pPr>
              <w:jc w:val="center"/>
              <w:rPr>
                <w:rFonts w:asciiTheme="minorEastAsia" w:hAnsiTheme="minorEastAsia"/>
                <w:b/>
              </w:rPr>
            </w:pPr>
            <w:r>
              <w:rPr>
                <w:rFonts w:hint="eastAsia" w:asciiTheme="minorEastAsia" w:hAnsiTheme="minorEastAsia"/>
                <w:b/>
              </w:rPr>
              <w:t>产品授权及服务要求</w:t>
            </w:r>
          </w:p>
        </w:tc>
        <w:tc>
          <w:tcPr>
            <w:tcW w:w="6399" w:type="dxa"/>
          </w:tcPr>
          <w:p>
            <w:pPr>
              <w:autoSpaceDE w:val="0"/>
              <w:autoSpaceDN w:val="0"/>
              <w:adjustRightInd w:val="0"/>
              <w:jc w:val="left"/>
              <w:rPr>
                <w:rFonts w:asciiTheme="minorEastAsia" w:hAnsiTheme="minorEastAsia"/>
              </w:rPr>
            </w:pPr>
            <w:r>
              <w:rPr>
                <w:rFonts w:hint="eastAsia" w:asciiTheme="minorEastAsia" w:hAnsiTheme="minorEastAsia"/>
              </w:rPr>
              <w:t>提供针对本项目的原厂授权函；</w:t>
            </w:r>
          </w:p>
          <w:p>
            <w:pPr>
              <w:autoSpaceDE w:val="0"/>
              <w:autoSpaceDN w:val="0"/>
              <w:adjustRightInd w:val="0"/>
              <w:jc w:val="left"/>
              <w:rPr>
                <w:rFonts w:asciiTheme="minorEastAsia" w:hAnsiTheme="minorEastAsia"/>
              </w:rPr>
            </w:pPr>
            <w:r>
              <w:rPr>
                <w:rFonts w:hint="eastAsia" w:asciiTheme="minorEastAsia" w:hAnsiTheme="minorEastAsia"/>
              </w:rPr>
              <w:t>提供原厂三年7*24小时的售后服务承诺；</w:t>
            </w:r>
          </w:p>
          <w:p>
            <w:pPr>
              <w:autoSpaceDE w:val="0"/>
              <w:autoSpaceDN w:val="0"/>
              <w:adjustRightInd w:val="0"/>
              <w:jc w:val="left"/>
              <w:rPr>
                <w:rFonts w:asciiTheme="minorEastAsia" w:hAnsiTheme="minorEastAsia"/>
              </w:rPr>
            </w:pPr>
            <w:r>
              <w:rPr>
                <w:rFonts w:hint="eastAsia" w:asciiTheme="minorEastAsia" w:hAnsiTheme="minorEastAsia"/>
              </w:rPr>
              <w:t>提供三年原厂保修及原厂免费现场服务，产品的安装、培训由原厂工程师完成实施；在设备维保期内，厂家提供对系统软件的免费升级服务，保证系统软件为最新版本。</w:t>
            </w:r>
          </w:p>
        </w:tc>
      </w:tr>
    </w:tbl>
    <w:p/>
    <w:p>
      <w:pPr>
        <w:ind w:right="-183" w:rightChars="-87"/>
        <w:rPr>
          <w:rFonts w:ascii="宋体" w:hAnsi="宋体"/>
          <w:b/>
          <w:bCs/>
          <w:kern w:val="0"/>
          <w:sz w:val="20"/>
          <w:szCs w:val="20"/>
        </w:rPr>
      </w:pPr>
      <w:r>
        <w:rPr>
          <w:rFonts w:hint="eastAsia" w:ascii="宋体" w:hAnsi="宋体"/>
          <w:b/>
          <w:bCs/>
          <w:kern w:val="0"/>
          <w:sz w:val="20"/>
          <w:szCs w:val="20"/>
        </w:rPr>
        <w:t>2、日志管理综合审计系统</w:t>
      </w:r>
    </w:p>
    <w:tbl>
      <w:tblPr>
        <w:tblStyle w:val="5"/>
        <w:tblpPr w:leftFromText="180" w:rightFromText="180" w:vertAnchor="text" w:horzAnchor="page" w:tblpX="1836" w:tblpY="323"/>
        <w:tblOverlap w:val="never"/>
        <w:tblW w:w="49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864"/>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08" w:type="pct"/>
            <w:shd w:val="clear" w:color="auto" w:fill="C0C0C0"/>
            <w:vAlign w:val="center"/>
          </w:tcPr>
          <w:p>
            <w:pPr>
              <w:jc w:val="center"/>
              <w:rPr>
                <w:rFonts w:ascii="宋体" w:hAnsi="宋体"/>
                <w:b/>
                <w:color w:val="0D0D0D"/>
                <w:sz w:val="18"/>
                <w:szCs w:val="18"/>
              </w:rPr>
            </w:pPr>
            <w:r>
              <w:rPr>
                <w:rFonts w:hint="eastAsia" w:ascii="宋体" w:hAnsi="宋体"/>
                <w:b/>
                <w:color w:val="0D0D0D"/>
                <w:sz w:val="18"/>
                <w:szCs w:val="18"/>
              </w:rPr>
              <w:t>指标名称</w:t>
            </w:r>
          </w:p>
        </w:tc>
        <w:tc>
          <w:tcPr>
            <w:tcW w:w="513" w:type="pct"/>
            <w:shd w:val="clear" w:color="auto" w:fill="C0C0C0"/>
            <w:vAlign w:val="center"/>
          </w:tcPr>
          <w:p>
            <w:pPr>
              <w:jc w:val="center"/>
              <w:rPr>
                <w:rFonts w:ascii="宋体" w:hAnsi="宋体"/>
                <w:b/>
                <w:color w:val="0D0D0D"/>
                <w:sz w:val="18"/>
                <w:szCs w:val="18"/>
              </w:rPr>
            </w:pPr>
            <w:r>
              <w:rPr>
                <w:rFonts w:hint="eastAsia" w:ascii="宋体" w:hAnsi="宋体"/>
                <w:b/>
                <w:color w:val="0D0D0D"/>
                <w:sz w:val="18"/>
                <w:szCs w:val="18"/>
              </w:rPr>
              <w:t>指标项</w:t>
            </w:r>
          </w:p>
        </w:tc>
        <w:tc>
          <w:tcPr>
            <w:tcW w:w="3978" w:type="pct"/>
            <w:shd w:val="clear" w:color="auto" w:fill="C0C0C0"/>
            <w:vAlign w:val="center"/>
          </w:tcPr>
          <w:p>
            <w:pPr>
              <w:jc w:val="center"/>
              <w:rPr>
                <w:rFonts w:ascii="宋体" w:hAnsi="宋体"/>
                <w:b/>
                <w:color w:val="0D0D0D"/>
                <w:sz w:val="18"/>
                <w:szCs w:val="18"/>
              </w:rPr>
            </w:pPr>
            <w:r>
              <w:rPr>
                <w:rFonts w:hint="eastAsia" w:ascii="宋体" w:hAnsi="宋体"/>
                <w:b/>
                <w:color w:val="0D0D0D"/>
                <w:sz w:val="18"/>
                <w:szCs w:val="18"/>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508" w:type="pct"/>
            <w:shd w:val="clear" w:color="auto" w:fill="FFFFFF"/>
            <w:vAlign w:val="center"/>
          </w:tcPr>
          <w:p>
            <w:pPr>
              <w:jc w:val="center"/>
              <w:rPr>
                <w:rFonts w:ascii="宋体" w:hAnsi="宋体"/>
                <w:color w:val="0D0D0D"/>
                <w:sz w:val="18"/>
                <w:szCs w:val="18"/>
              </w:rPr>
            </w:pPr>
            <w:r>
              <w:rPr>
                <w:rFonts w:hint="eastAsia" w:ascii="宋体" w:hAnsi="宋体"/>
                <w:color w:val="0D0D0D"/>
                <w:sz w:val="18"/>
                <w:szCs w:val="18"/>
              </w:rPr>
              <w:t>资质要求</w:t>
            </w:r>
          </w:p>
        </w:tc>
        <w:tc>
          <w:tcPr>
            <w:tcW w:w="513" w:type="pct"/>
            <w:shd w:val="clear" w:color="auto" w:fill="FFFFFF"/>
            <w:vAlign w:val="center"/>
          </w:tcPr>
          <w:p>
            <w:pPr>
              <w:jc w:val="center"/>
              <w:rPr>
                <w:rFonts w:ascii="宋体" w:hAnsi="宋体"/>
                <w:color w:val="0D0D0D"/>
                <w:sz w:val="18"/>
                <w:szCs w:val="18"/>
              </w:rPr>
            </w:pPr>
            <w:r>
              <w:rPr>
                <w:rFonts w:hint="eastAsia" w:ascii="宋体" w:hAnsi="宋体"/>
                <w:color w:val="0D0D0D"/>
                <w:sz w:val="18"/>
                <w:szCs w:val="18"/>
              </w:rPr>
              <w:t>产品资质</w:t>
            </w:r>
          </w:p>
        </w:tc>
        <w:tc>
          <w:tcPr>
            <w:tcW w:w="3978" w:type="pct"/>
            <w:shd w:val="clear" w:color="auto" w:fill="FFFFFF"/>
            <w:vAlign w:val="center"/>
          </w:tcPr>
          <w:p>
            <w:pPr>
              <w:pStyle w:val="11"/>
              <w:numPr>
                <w:ilvl w:val="0"/>
                <w:numId w:val="3"/>
              </w:numPr>
              <w:autoSpaceDE w:val="0"/>
              <w:autoSpaceDN w:val="0"/>
              <w:adjustRightInd w:val="0"/>
              <w:ind w:firstLineChars="0"/>
              <w:jc w:val="left"/>
              <w:rPr>
                <w:rFonts w:ascii="Calibri" w:hAnsi="Calibri"/>
                <w:color w:val="000000"/>
                <w:sz w:val="18"/>
                <w:szCs w:val="18"/>
              </w:rPr>
            </w:pPr>
            <w:r>
              <w:rPr>
                <w:rFonts w:hint="eastAsia" w:ascii="Calibri" w:hAnsi="Calibri"/>
                <w:color w:val="000000"/>
                <w:sz w:val="18"/>
                <w:szCs w:val="18"/>
              </w:rPr>
              <w:t>提供产品的《计算机软件著作权登记证书》</w:t>
            </w:r>
            <w:r>
              <w:rPr>
                <w:rFonts w:hint="eastAsia" w:ascii="宋体" w:hAnsi="宋体"/>
                <w:kern w:val="0"/>
                <w:sz w:val="18"/>
                <w:szCs w:val="18"/>
              </w:rPr>
              <w:t>证书首次发表时间算起大于10年）</w:t>
            </w:r>
            <w:r>
              <w:rPr>
                <w:rFonts w:hint="eastAsia" w:ascii="Calibri" w:hAnsi="Calibri"/>
                <w:color w:val="000000"/>
                <w:sz w:val="18"/>
                <w:szCs w:val="18"/>
              </w:rPr>
              <w:t>；</w:t>
            </w:r>
          </w:p>
          <w:p>
            <w:pPr>
              <w:numPr>
                <w:ilvl w:val="0"/>
                <w:numId w:val="3"/>
              </w:numPr>
              <w:autoSpaceDE w:val="0"/>
              <w:autoSpaceDN w:val="0"/>
              <w:adjustRightInd w:val="0"/>
              <w:jc w:val="left"/>
              <w:rPr>
                <w:rFonts w:ascii="宋体" w:hAnsi="宋体"/>
                <w:sz w:val="18"/>
                <w:szCs w:val="18"/>
              </w:rPr>
            </w:pPr>
            <w:r>
              <w:rPr>
                <w:rFonts w:hint="eastAsia" w:ascii="等线" w:hAnsi="等线"/>
                <w:kern w:val="0"/>
                <w:sz w:val="18"/>
                <w:szCs w:val="18"/>
              </w:rPr>
              <w:t>★</w:t>
            </w:r>
            <w:r>
              <w:rPr>
                <w:rFonts w:hint="eastAsia" w:ascii="宋体" w:hAnsi="宋体"/>
                <w:sz w:val="18"/>
                <w:szCs w:val="18"/>
              </w:rPr>
              <w:t>提供安全维护操作系统著作权登记证书</w:t>
            </w:r>
          </w:p>
          <w:p>
            <w:pPr>
              <w:pStyle w:val="11"/>
              <w:numPr>
                <w:ilvl w:val="0"/>
                <w:numId w:val="3"/>
              </w:numPr>
              <w:autoSpaceDE w:val="0"/>
              <w:autoSpaceDN w:val="0"/>
              <w:adjustRightInd w:val="0"/>
              <w:ind w:firstLineChars="0"/>
              <w:jc w:val="left"/>
              <w:rPr>
                <w:rFonts w:ascii="Calibri" w:hAnsi="Calibri"/>
                <w:color w:val="000000"/>
                <w:sz w:val="18"/>
                <w:szCs w:val="18"/>
              </w:rPr>
            </w:pPr>
            <w:r>
              <w:rPr>
                <w:rFonts w:hint="eastAsia" w:ascii="Calibri" w:hAnsi="Calibri"/>
                <w:color w:val="000000"/>
                <w:sz w:val="18"/>
                <w:szCs w:val="18"/>
              </w:rPr>
              <w:t>国家公安部计算机信息系统安全专用产品销售许可证；</w:t>
            </w:r>
          </w:p>
          <w:p>
            <w:pPr>
              <w:pStyle w:val="11"/>
              <w:numPr>
                <w:ilvl w:val="0"/>
                <w:numId w:val="3"/>
              </w:numPr>
              <w:autoSpaceDE w:val="0"/>
              <w:autoSpaceDN w:val="0"/>
              <w:adjustRightInd w:val="0"/>
              <w:ind w:firstLineChars="0"/>
              <w:jc w:val="left"/>
              <w:rPr>
                <w:rFonts w:ascii="Calibri" w:hAnsi="Calibri"/>
                <w:color w:val="000000"/>
                <w:sz w:val="18"/>
                <w:szCs w:val="18"/>
              </w:rPr>
            </w:pPr>
            <w:r>
              <w:rPr>
                <w:rFonts w:hint="eastAsia" w:ascii="Calibri" w:hAnsi="Calibri"/>
                <w:color w:val="000000"/>
                <w:sz w:val="18"/>
                <w:szCs w:val="18"/>
              </w:rPr>
              <w:t>通过国家保密局涉密信息系统产品认证；</w:t>
            </w:r>
          </w:p>
          <w:p>
            <w:pPr>
              <w:pStyle w:val="11"/>
              <w:numPr>
                <w:ilvl w:val="0"/>
                <w:numId w:val="3"/>
              </w:numPr>
              <w:autoSpaceDE w:val="0"/>
              <w:autoSpaceDN w:val="0"/>
              <w:adjustRightInd w:val="0"/>
              <w:ind w:firstLineChars="0"/>
              <w:jc w:val="left"/>
              <w:rPr>
                <w:rFonts w:ascii="Calibri" w:hAnsi="Calibri"/>
                <w:sz w:val="18"/>
                <w:szCs w:val="18"/>
              </w:rPr>
            </w:pPr>
            <w:r>
              <w:rPr>
                <w:rFonts w:hint="eastAsia" w:ascii="宋体" w:hAnsi="宋体"/>
                <w:sz w:val="18"/>
                <w:szCs w:val="18"/>
              </w:rPr>
              <w:t>CCRC认证证书</w:t>
            </w:r>
            <w:r>
              <w:rPr>
                <w:rFonts w:hint="eastAsia" w:ascii="Calibri" w:hAnsi="Calibri"/>
                <w:sz w:val="18"/>
                <w:szCs w:val="18"/>
              </w:rPr>
              <w:t>（增强型认证）；；</w:t>
            </w:r>
          </w:p>
          <w:p>
            <w:pPr>
              <w:pStyle w:val="11"/>
              <w:numPr>
                <w:ilvl w:val="0"/>
                <w:numId w:val="3"/>
              </w:numPr>
              <w:autoSpaceDE w:val="0"/>
              <w:autoSpaceDN w:val="0"/>
              <w:adjustRightInd w:val="0"/>
              <w:ind w:firstLineChars="0"/>
              <w:jc w:val="left"/>
              <w:rPr>
                <w:rFonts w:ascii="宋体" w:hAnsi="宋体"/>
                <w:sz w:val="18"/>
                <w:szCs w:val="18"/>
              </w:rPr>
            </w:pPr>
            <w:r>
              <w:rPr>
                <w:rFonts w:hint="eastAsia" w:ascii="等线" w:hAnsi="等线"/>
                <w:kern w:val="0"/>
                <w:sz w:val="18"/>
                <w:szCs w:val="18"/>
              </w:rPr>
              <w:t>★</w:t>
            </w:r>
            <w:r>
              <w:rPr>
                <w:rFonts w:hint="eastAsia" w:ascii="宋体" w:hAnsi="宋体"/>
                <w:kern w:val="0"/>
                <w:sz w:val="18"/>
                <w:szCs w:val="18"/>
              </w:rPr>
              <w:t>必须采用国有自主知识产权的数据存储系统，并提相关著作权证书；</w:t>
            </w:r>
          </w:p>
          <w:p>
            <w:pPr>
              <w:pStyle w:val="11"/>
              <w:numPr>
                <w:ilvl w:val="0"/>
                <w:numId w:val="3"/>
              </w:numPr>
              <w:autoSpaceDE w:val="0"/>
              <w:autoSpaceDN w:val="0"/>
              <w:adjustRightInd w:val="0"/>
              <w:ind w:firstLineChars="0"/>
              <w:jc w:val="left"/>
              <w:rPr>
                <w:rFonts w:ascii="宋体" w:hAnsi="宋体"/>
                <w:sz w:val="18"/>
                <w:szCs w:val="18"/>
              </w:rPr>
            </w:pPr>
            <w:r>
              <w:rPr>
                <w:rFonts w:hint="eastAsia" w:ascii="等线" w:hAnsi="等线"/>
                <w:kern w:val="0"/>
                <w:sz w:val="18"/>
                <w:szCs w:val="18"/>
              </w:rPr>
              <w:t>★</w:t>
            </w:r>
            <w:r>
              <w:rPr>
                <w:rFonts w:hint="eastAsia" w:ascii="宋体" w:hAnsi="宋体"/>
                <w:sz w:val="18"/>
                <w:szCs w:val="18"/>
              </w:rPr>
              <w:t>提供专业的高性能日志及行为审计系统相关技术证明文件；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8" w:type="pct"/>
            <w:vMerge w:val="restart"/>
            <w:shd w:val="clear" w:color="auto" w:fill="FFFFFF"/>
            <w:vAlign w:val="center"/>
          </w:tcPr>
          <w:p>
            <w:pPr>
              <w:jc w:val="center"/>
              <w:rPr>
                <w:rFonts w:ascii="宋体" w:hAnsi="宋体"/>
                <w:color w:val="0D0D0D"/>
                <w:sz w:val="18"/>
                <w:szCs w:val="18"/>
              </w:rPr>
            </w:pPr>
            <w:r>
              <w:rPr>
                <w:rFonts w:hint="eastAsia" w:ascii="宋体" w:hAnsi="宋体"/>
                <w:color w:val="0D0D0D"/>
                <w:sz w:val="18"/>
                <w:szCs w:val="18"/>
              </w:rPr>
              <w:t>系统架构</w:t>
            </w:r>
          </w:p>
        </w:tc>
        <w:tc>
          <w:tcPr>
            <w:tcW w:w="513" w:type="pct"/>
            <w:shd w:val="clear" w:color="auto" w:fill="FFFFFF"/>
            <w:vAlign w:val="center"/>
          </w:tcPr>
          <w:p>
            <w:pPr>
              <w:autoSpaceDE w:val="0"/>
              <w:autoSpaceDN w:val="0"/>
              <w:adjustRightInd w:val="0"/>
              <w:jc w:val="center"/>
              <w:rPr>
                <w:color w:val="000000"/>
                <w:sz w:val="18"/>
                <w:szCs w:val="18"/>
              </w:rPr>
            </w:pPr>
            <w:r>
              <w:rPr>
                <w:rFonts w:hint="eastAsia"/>
                <w:color w:val="000000"/>
                <w:sz w:val="18"/>
                <w:szCs w:val="18"/>
              </w:rPr>
              <w:t>产品结构</w:t>
            </w:r>
          </w:p>
        </w:tc>
        <w:tc>
          <w:tcPr>
            <w:tcW w:w="3978" w:type="pct"/>
            <w:shd w:val="clear" w:color="auto" w:fill="FFFFFF"/>
            <w:vAlign w:val="center"/>
          </w:tcPr>
          <w:p>
            <w:pPr>
              <w:autoSpaceDE w:val="0"/>
              <w:autoSpaceDN w:val="0"/>
              <w:adjustRightInd w:val="0"/>
              <w:jc w:val="left"/>
              <w:rPr>
                <w:rFonts w:ascii="宋体" w:hAnsi="宋体" w:cs="Arial"/>
                <w:kern w:val="0"/>
                <w:sz w:val="18"/>
                <w:szCs w:val="18"/>
              </w:rPr>
            </w:pPr>
            <w:r>
              <w:rPr>
                <w:rFonts w:hint="eastAsia" w:ascii="宋体" w:hAnsi="宋体"/>
                <w:kern w:val="0"/>
                <w:sz w:val="18"/>
                <w:szCs w:val="18"/>
              </w:rPr>
              <w:t>采用标准机架式专用定制硬件平台，前面板印有生产商LOGO（提供实物图证明）</w:t>
            </w:r>
            <w:r>
              <w:rPr>
                <w:rFonts w:hint="eastAsia" w:ascii="宋体" w:hAnsi="宋体" w:cs="Arial"/>
                <w:kern w:val="0"/>
                <w:sz w:val="18"/>
                <w:szCs w:val="18"/>
              </w:rPr>
              <w:t>；无需用户另行提供服务器、操作系统、数据库、防火墙软件、及用户手动升级系统补丁；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color w:val="000000"/>
                <w:sz w:val="18"/>
                <w:szCs w:val="18"/>
              </w:rPr>
            </w:pPr>
            <w:r>
              <w:rPr>
                <w:rFonts w:hint="eastAsia"/>
                <w:color w:val="000000"/>
                <w:sz w:val="18"/>
                <w:szCs w:val="18"/>
              </w:rPr>
              <w:t>管理方式</w:t>
            </w:r>
          </w:p>
        </w:tc>
        <w:tc>
          <w:tcPr>
            <w:tcW w:w="3978" w:type="pct"/>
            <w:shd w:val="clear" w:color="auto" w:fill="FFFFFF"/>
            <w:vAlign w:val="center"/>
          </w:tcPr>
          <w:p>
            <w:pPr>
              <w:autoSpaceDE w:val="0"/>
              <w:autoSpaceDN w:val="0"/>
              <w:adjustRightInd w:val="0"/>
              <w:jc w:val="left"/>
              <w:rPr>
                <w:rFonts w:ascii="宋体" w:hAnsi="宋体"/>
                <w:sz w:val="18"/>
                <w:szCs w:val="18"/>
              </w:rPr>
            </w:pPr>
            <w:r>
              <w:rPr>
                <w:rFonts w:hint="eastAsia" w:ascii="宋体" w:hAnsi="宋体"/>
                <w:sz w:val="18"/>
                <w:szCs w:val="18"/>
              </w:rPr>
              <w:t>B/S方式，采用HTTPS方式远程安全管理，无需安装管理客户端；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color w:val="000000"/>
                <w:sz w:val="18"/>
                <w:szCs w:val="18"/>
              </w:rPr>
            </w:pPr>
            <w:r>
              <w:rPr>
                <w:rFonts w:hint="eastAsia"/>
                <w:color w:val="000000"/>
                <w:sz w:val="18"/>
                <w:szCs w:val="18"/>
              </w:rPr>
              <w:t>设备部署</w:t>
            </w:r>
          </w:p>
        </w:tc>
        <w:tc>
          <w:tcPr>
            <w:tcW w:w="3978" w:type="pct"/>
            <w:shd w:val="clear" w:color="auto" w:fill="FFFFFF"/>
            <w:vAlign w:val="center"/>
          </w:tcPr>
          <w:p>
            <w:pPr>
              <w:autoSpaceDE w:val="0"/>
              <w:autoSpaceDN w:val="0"/>
              <w:adjustRightInd w:val="0"/>
              <w:jc w:val="left"/>
              <w:rPr>
                <w:rFonts w:ascii="宋体" w:hAnsi="宋体"/>
                <w:sz w:val="18"/>
                <w:szCs w:val="18"/>
              </w:rPr>
            </w:pPr>
            <w:r>
              <w:rPr>
                <w:rFonts w:hint="eastAsia" w:ascii="宋体" w:hAnsi="宋体"/>
                <w:sz w:val="18"/>
                <w:szCs w:val="18"/>
              </w:rPr>
              <w:t>提供旁路接入模式，设备部署不影响原有网络结构；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color w:val="000000"/>
                <w:sz w:val="18"/>
                <w:szCs w:val="18"/>
              </w:rPr>
            </w:pPr>
            <w:r>
              <w:rPr>
                <w:rFonts w:hint="eastAsia"/>
                <w:color w:val="000000"/>
                <w:sz w:val="18"/>
                <w:szCs w:val="18"/>
              </w:rPr>
              <w:t>数据存储</w:t>
            </w:r>
          </w:p>
        </w:tc>
        <w:tc>
          <w:tcPr>
            <w:tcW w:w="3978" w:type="pct"/>
            <w:shd w:val="clear" w:color="auto" w:fill="FFFFFF"/>
            <w:vAlign w:val="center"/>
          </w:tcPr>
          <w:p>
            <w:pPr>
              <w:pStyle w:val="11"/>
              <w:numPr>
                <w:ilvl w:val="0"/>
                <w:numId w:val="4"/>
              </w:numPr>
              <w:autoSpaceDE w:val="0"/>
              <w:autoSpaceDN w:val="0"/>
              <w:adjustRightInd w:val="0"/>
              <w:ind w:firstLineChars="0"/>
              <w:jc w:val="left"/>
              <w:rPr>
                <w:color w:val="000000"/>
                <w:sz w:val="18"/>
                <w:szCs w:val="18"/>
              </w:rPr>
            </w:pPr>
            <w:r>
              <w:rPr>
                <w:rFonts w:hint="eastAsia"/>
                <w:color w:val="000000"/>
                <w:sz w:val="18"/>
                <w:szCs w:val="18"/>
              </w:rPr>
              <w:t>所供系统设备必须自带本地存储功能；</w:t>
            </w:r>
          </w:p>
          <w:p>
            <w:pPr>
              <w:pStyle w:val="11"/>
              <w:numPr>
                <w:ilvl w:val="0"/>
                <w:numId w:val="4"/>
              </w:numPr>
              <w:autoSpaceDE w:val="0"/>
              <w:autoSpaceDN w:val="0"/>
              <w:adjustRightInd w:val="0"/>
              <w:ind w:firstLineChars="0"/>
              <w:jc w:val="left"/>
              <w:rPr>
                <w:sz w:val="18"/>
                <w:szCs w:val="18"/>
              </w:rPr>
            </w:pPr>
            <w:r>
              <w:rPr>
                <w:rFonts w:hint="eastAsia" w:ascii="宋体" w:hAnsi="宋体"/>
                <w:kern w:val="0"/>
                <w:sz w:val="18"/>
                <w:szCs w:val="18"/>
              </w:rPr>
              <w:t>★</w:t>
            </w:r>
            <w:r>
              <w:rPr>
                <w:rFonts w:hint="eastAsia"/>
                <w:sz w:val="18"/>
                <w:szCs w:val="18"/>
              </w:rPr>
              <w:t>物理磁盘空间&gt;=2*</w:t>
            </w:r>
            <w:r>
              <w:rPr>
                <w:sz w:val="18"/>
                <w:szCs w:val="18"/>
              </w:rPr>
              <w:t>4</w:t>
            </w:r>
            <w:r>
              <w:rPr>
                <w:rFonts w:hint="eastAsia"/>
                <w:sz w:val="18"/>
                <w:szCs w:val="18"/>
              </w:rPr>
              <w:t>000GB；</w:t>
            </w:r>
          </w:p>
          <w:p>
            <w:pPr>
              <w:pStyle w:val="11"/>
              <w:numPr>
                <w:ilvl w:val="0"/>
                <w:numId w:val="4"/>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采用双存储架构，系统运行在CF卡或DOM卡</w:t>
            </w:r>
            <w:r>
              <w:rPr>
                <w:rFonts w:hint="eastAsia" w:ascii="宋体" w:hAnsi="宋体"/>
                <w:sz w:val="18"/>
                <w:szCs w:val="18"/>
              </w:rPr>
              <w:t>中，数据存储在机械硬盘中；（提供截图证明）</w:t>
            </w:r>
          </w:p>
          <w:p>
            <w:pPr>
              <w:pStyle w:val="11"/>
              <w:numPr>
                <w:ilvl w:val="0"/>
                <w:numId w:val="4"/>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RAID架构以保证数据可靠性</w:t>
            </w:r>
            <w:r>
              <w:rPr>
                <w:rFonts w:hint="eastAsia" w:ascii="宋体" w:hAnsi="宋体"/>
                <w:sz w:val="18"/>
                <w:szCs w:val="18"/>
              </w:rPr>
              <w:t>，设备主页监控RAID状态（提供相关Web页面截图证明，加盖原厂公章）；</w:t>
            </w:r>
          </w:p>
          <w:p>
            <w:pPr>
              <w:pStyle w:val="11"/>
              <w:numPr>
                <w:ilvl w:val="0"/>
                <w:numId w:val="4"/>
              </w:numPr>
              <w:autoSpaceDE w:val="0"/>
              <w:autoSpaceDN w:val="0"/>
              <w:adjustRightInd w:val="0"/>
              <w:ind w:firstLineChars="0"/>
              <w:jc w:val="left"/>
              <w:rPr>
                <w:color w:val="000000"/>
                <w:sz w:val="18"/>
                <w:szCs w:val="18"/>
              </w:rPr>
            </w:pPr>
            <w:r>
              <w:rPr>
                <w:rFonts w:hint="eastAsia"/>
                <w:sz w:val="18"/>
                <w:szCs w:val="18"/>
              </w:rPr>
              <w:t>支持后期扩展外部网络存储NAS、磁盘阵列等)；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网络接口</w:t>
            </w:r>
          </w:p>
        </w:tc>
        <w:tc>
          <w:tcPr>
            <w:tcW w:w="3978" w:type="pct"/>
            <w:shd w:val="clear" w:color="auto" w:fill="FFFFFF"/>
            <w:vAlign w:val="center"/>
          </w:tcPr>
          <w:p>
            <w:pPr>
              <w:numPr>
                <w:ilvl w:val="0"/>
                <w:numId w:val="5"/>
              </w:numPr>
              <w:autoSpaceDE w:val="0"/>
              <w:autoSpaceDN w:val="0"/>
              <w:adjustRightInd w:val="0"/>
              <w:jc w:val="left"/>
              <w:rPr>
                <w:sz w:val="18"/>
                <w:szCs w:val="18"/>
              </w:rPr>
            </w:pPr>
            <w:r>
              <w:rPr>
                <w:rFonts w:hint="eastAsia" w:ascii="宋体" w:hAnsi="宋体"/>
                <w:kern w:val="0"/>
                <w:sz w:val="18"/>
                <w:szCs w:val="18"/>
              </w:rPr>
              <w:t>★</w:t>
            </w:r>
            <w:r>
              <w:rPr>
                <w:rFonts w:hint="eastAsia"/>
                <w:sz w:val="18"/>
                <w:szCs w:val="18"/>
              </w:rPr>
              <w:t>审计主机至少提供千兆RJ45*</w:t>
            </w:r>
            <w:r>
              <w:rPr>
                <w:sz w:val="18"/>
                <w:szCs w:val="18"/>
              </w:rPr>
              <w:t>6</w:t>
            </w:r>
            <w:r>
              <w:rPr>
                <w:rFonts w:hint="eastAsia"/>
                <w:sz w:val="18"/>
                <w:szCs w:val="18"/>
              </w:rPr>
              <w:t>（五路数据传输口；一路系统管理口）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处理性能</w:t>
            </w:r>
          </w:p>
        </w:tc>
        <w:tc>
          <w:tcPr>
            <w:tcW w:w="3978" w:type="pct"/>
            <w:shd w:val="clear" w:color="auto" w:fill="FFFFFF"/>
            <w:vAlign w:val="center"/>
          </w:tcPr>
          <w:p>
            <w:pPr>
              <w:autoSpaceDE w:val="0"/>
              <w:autoSpaceDN w:val="0"/>
              <w:adjustRightInd w:val="0"/>
              <w:jc w:val="left"/>
              <w:rPr>
                <w:sz w:val="18"/>
                <w:szCs w:val="18"/>
              </w:rPr>
            </w:pPr>
            <w:r>
              <w:rPr>
                <w:rFonts w:hint="eastAsia" w:ascii="宋体" w:hAnsi="宋体"/>
                <w:kern w:val="0"/>
                <w:sz w:val="18"/>
                <w:szCs w:val="18"/>
              </w:rPr>
              <w:t>★</w:t>
            </w:r>
            <w:r>
              <w:rPr>
                <w:rFonts w:hint="eastAsia"/>
                <w:sz w:val="18"/>
                <w:szCs w:val="18"/>
              </w:rPr>
              <w:t>日志采集能力：8000条/秒以上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1" w:hRule="atLeast"/>
        </w:trPr>
        <w:tc>
          <w:tcPr>
            <w:tcW w:w="508" w:type="pct"/>
            <w:shd w:val="clear" w:color="auto" w:fill="FFFFFF"/>
            <w:vAlign w:val="center"/>
          </w:tcPr>
          <w:p>
            <w:pPr>
              <w:jc w:val="center"/>
              <w:rPr>
                <w:rFonts w:ascii="宋体" w:hAnsi="宋体"/>
                <w:color w:val="0D0D0D"/>
                <w:sz w:val="18"/>
                <w:szCs w:val="18"/>
              </w:rPr>
            </w:pPr>
            <w:r>
              <w:rPr>
                <w:rFonts w:hint="eastAsia" w:ascii="宋体" w:hAnsi="宋体"/>
                <w:color w:val="0D0D0D"/>
                <w:sz w:val="18"/>
                <w:szCs w:val="18"/>
              </w:rPr>
              <w:t>功能要求</w:t>
            </w: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数据采集</w:t>
            </w:r>
          </w:p>
        </w:tc>
        <w:tc>
          <w:tcPr>
            <w:tcW w:w="3978" w:type="pct"/>
            <w:shd w:val="clear" w:color="auto" w:fill="FFFFFF"/>
            <w:vAlign w:val="center"/>
          </w:tcPr>
          <w:p>
            <w:pPr>
              <w:pStyle w:val="11"/>
              <w:numPr>
                <w:ilvl w:val="0"/>
                <w:numId w:val="6"/>
              </w:numPr>
              <w:autoSpaceDE w:val="0"/>
              <w:autoSpaceDN w:val="0"/>
              <w:adjustRightInd w:val="0"/>
              <w:ind w:firstLineChars="0"/>
              <w:jc w:val="left"/>
              <w:rPr>
                <w:sz w:val="18"/>
                <w:szCs w:val="18"/>
              </w:rPr>
            </w:pPr>
            <w:r>
              <w:rPr>
                <w:rFonts w:hint="eastAsia"/>
                <w:sz w:val="18"/>
                <w:szCs w:val="18"/>
              </w:rPr>
              <w:t>支持通过页面直接将日志文件导入或以syslog方式接收日志信息，支持日志类型：UNIX、WINDOWS事件[2000、2003、2008、XP、VISTA、Win7及以上版本]、网络及安全设备[Cisco、Array、Juniper、H3C、神州数码、绿盟、天融信、安氏领信、深信服、网神]、AS400日志、数据库访问[Mysql]、WEB访问[Apache、IIS、Tomcat、Nginx、Weblogic、Resin、Websphere]、文件访问[VSftpd、Pureftpd、NCftpd、IISftpd、Proftpd、Glftpd、Serv-u]、数据库服务[Oracle、Mssql、Mysql、DB2、Informix、Sybase]、WEB服务[Apache、Tomcat、Nginx、Weblogic、Resin、Websphere]、FTP服务[VSftpd、NCftpd、Proftpd、Glftpd、Serv-u]；</w:t>
            </w:r>
          </w:p>
          <w:p>
            <w:pPr>
              <w:pStyle w:val="11"/>
              <w:numPr>
                <w:ilvl w:val="0"/>
                <w:numId w:val="6"/>
              </w:numPr>
              <w:autoSpaceDE w:val="0"/>
              <w:autoSpaceDN w:val="0"/>
              <w:adjustRightInd w:val="0"/>
              <w:ind w:firstLineChars="0"/>
              <w:jc w:val="left"/>
              <w:rPr>
                <w:sz w:val="18"/>
                <w:szCs w:val="18"/>
              </w:rPr>
            </w:pPr>
            <w:r>
              <w:rPr>
                <w:rFonts w:hint="eastAsia"/>
                <w:sz w:val="18"/>
                <w:szCs w:val="18"/>
              </w:rPr>
              <w:t>支持SNMP日志采集，支持日志类型：网络及安全设备[Cisco、Array、Juniper、H3C、神州数码、绿盟、天融信、安氏领信、深信服、网神]</w:t>
            </w:r>
          </w:p>
          <w:p>
            <w:pPr>
              <w:pStyle w:val="11"/>
              <w:numPr>
                <w:ilvl w:val="0"/>
                <w:numId w:val="6"/>
              </w:numPr>
              <w:autoSpaceDE w:val="0"/>
              <w:autoSpaceDN w:val="0"/>
              <w:adjustRightInd w:val="0"/>
              <w:ind w:firstLineChars="0"/>
              <w:jc w:val="left"/>
              <w:rPr>
                <w:sz w:val="18"/>
                <w:szCs w:val="18"/>
              </w:rPr>
            </w:pPr>
            <w:r>
              <w:rPr>
                <w:rFonts w:hint="eastAsia"/>
                <w:sz w:val="18"/>
                <w:szCs w:val="18"/>
              </w:rPr>
              <w:t>支持Opsec Lea日志采集；</w:t>
            </w:r>
            <w:r>
              <w:rPr>
                <w:sz w:val="18"/>
                <w:szCs w:val="18"/>
              </w:rPr>
              <w:t xml:space="preserve"> </w:t>
            </w:r>
          </w:p>
          <w:p>
            <w:pPr>
              <w:pStyle w:val="11"/>
              <w:numPr>
                <w:ilvl w:val="0"/>
                <w:numId w:val="6"/>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支持镜像数据采集，支持类型：数据库模块[Oracle、Mssql、Mysql、DB2、Informix、Sybase]、文件传输模块[FTP、SMB、HTTP]、邮件模块[SMTP、POP、HTTP]、即时通讯模块[淘宝旺旺、MSN、QQ]、远程控制模块[Telnet]、网站访问模块[网页浏览、论坛微博]、入侵检测、业务检测、流量监控；</w:t>
            </w:r>
            <w:r>
              <w:rPr>
                <w:rFonts w:hint="eastAsia" w:ascii="宋体" w:hAnsi="宋体"/>
                <w:sz w:val="18"/>
                <w:szCs w:val="18"/>
              </w:rPr>
              <w:t>（提供相关Web页面截图证明，加盖原厂公章）</w:t>
            </w:r>
          </w:p>
          <w:p>
            <w:pPr>
              <w:pStyle w:val="11"/>
              <w:numPr>
                <w:ilvl w:val="0"/>
                <w:numId w:val="6"/>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支持文本型日志文件定时采集，可自动将日志文件采集到系统中分析存储；</w:t>
            </w:r>
            <w:r>
              <w:rPr>
                <w:rFonts w:hint="eastAsia" w:ascii="宋体" w:hAnsi="宋体"/>
                <w:sz w:val="18"/>
                <w:szCs w:val="18"/>
              </w:rPr>
              <w:t>（提供相关Web页面截图证明，加盖原厂公章）</w:t>
            </w:r>
          </w:p>
          <w:p>
            <w:pPr>
              <w:pStyle w:val="11"/>
              <w:numPr>
                <w:ilvl w:val="0"/>
                <w:numId w:val="6"/>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支持文本型日志原始文件管理，可将系统作为日志服务器使用；</w:t>
            </w:r>
            <w:r>
              <w:rPr>
                <w:rFonts w:hint="eastAsia" w:ascii="宋体" w:hAnsi="宋体"/>
                <w:sz w:val="18"/>
                <w:szCs w:val="18"/>
              </w:rPr>
              <w:t>（提供相关Web页面截图证明，加盖原厂公章）</w:t>
            </w:r>
          </w:p>
          <w:p>
            <w:pPr>
              <w:pStyle w:val="11"/>
              <w:numPr>
                <w:ilvl w:val="0"/>
                <w:numId w:val="6"/>
              </w:numPr>
              <w:autoSpaceDE w:val="0"/>
              <w:autoSpaceDN w:val="0"/>
              <w:adjustRightInd w:val="0"/>
              <w:ind w:firstLineChars="0"/>
              <w:jc w:val="left"/>
              <w:rPr>
                <w:rFonts w:ascii="宋体" w:hAnsi="宋体"/>
                <w:sz w:val="18"/>
                <w:szCs w:val="18"/>
              </w:rPr>
            </w:pPr>
            <w:r>
              <w:rPr>
                <w:rFonts w:hint="eastAsia" w:ascii="等线" w:hAnsi="等线"/>
                <w:kern w:val="0"/>
                <w:sz w:val="18"/>
                <w:szCs w:val="18"/>
              </w:rPr>
              <w:t>★</w:t>
            </w:r>
            <w:r>
              <w:rPr>
                <w:rFonts w:hint="eastAsia" w:ascii="宋体" w:hAnsi="宋体"/>
                <w:sz w:val="18"/>
                <w:szCs w:val="18"/>
              </w:rPr>
              <w:t>支持FTP行为审计并提供FTP二次登陆系统及实现文件传输和过程监控的方法技术先进性证明；</w:t>
            </w:r>
          </w:p>
          <w:p>
            <w:pPr>
              <w:pStyle w:val="11"/>
              <w:numPr>
                <w:ilvl w:val="0"/>
                <w:numId w:val="6"/>
              </w:numPr>
              <w:autoSpaceDE w:val="0"/>
              <w:autoSpaceDN w:val="0"/>
              <w:adjustRightInd w:val="0"/>
              <w:ind w:firstLineChars="0"/>
              <w:jc w:val="left"/>
              <w:rPr>
                <w:sz w:val="18"/>
                <w:szCs w:val="18"/>
              </w:rPr>
            </w:pPr>
            <w:r>
              <w:rPr>
                <w:rFonts w:hint="eastAsia" w:ascii="等线" w:hAnsi="等线"/>
                <w:kern w:val="0"/>
                <w:sz w:val="18"/>
                <w:szCs w:val="18"/>
              </w:rPr>
              <w:t>★</w:t>
            </w:r>
            <w:r>
              <w:rPr>
                <w:rFonts w:hint="eastAsia" w:ascii="宋体" w:hAnsi="宋体"/>
                <w:sz w:val="18"/>
                <w:szCs w:val="18"/>
              </w:rPr>
              <w:t>支持Telnet行为审计并提供一种安全终端仿真协议监控时实现会话复制和跟踪的方法技术先进性证明；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508" w:type="pct"/>
            <w:vMerge w:val="restart"/>
            <w:shd w:val="clear" w:color="auto" w:fill="FFFFFF"/>
            <w:vAlign w:val="center"/>
          </w:tcPr>
          <w:p>
            <w:pPr>
              <w:jc w:val="center"/>
              <w:rPr>
                <w:rFonts w:ascii="宋体" w:hAnsi="宋体"/>
                <w:color w:val="0D0D0D"/>
                <w:sz w:val="18"/>
                <w:szCs w:val="18"/>
              </w:rPr>
            </w:pPr>
            <w:r>
              <w:rPr>
                <w:rFonts w:hint="eastAsia" w:ascii="宋体" w:hAnsi="宋体"/>
                <w:color w:val="0D0D0D"/>
                <w:sz w:val="18"/>
                <w:szCs w:val="18"/>
              </w:rPr>
              <w:t>基本功能</w:t>
            </w: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监控功能</w:t>
            </w:r>
          </w:p>
        </w:tc>
        <w:tc>
          <w:tcPr>
            <w:tcW w:w="3978" w:type="pct"/>
            <w:shd w:val="clear" w:color="auto" w:fill="FFFFFF"/>
            <w:vAlign w:val="center"/>
          </w:tcPr>
          <w:p>
            <w:pPr>
              <w:pStyle w:val="11"/>
              <w:numPr>
                <w:ilvl w:val="0"/>
                <w:numId w:val="7"/>
              </w:numPr>
              <w:autoSpaceDE w:val="0"/>
              <w:autoSpaceDN w:val="0"/>
              <w:adjustRightInd w:val="0"/>
              <w:ind w:firstLineChars="0"/>
              <w:jc w:val="left"/>
              <w:rPr>
                <w:sz w:val="18"/>
                <w:szCs w:val="18"/>
              </w:rPr>
            </w:pPr>
            <w:r>
              <w:rPr>
                <w:rFonts w:hint="eastAsia"/>
                <w:sz w:val="18"/>
                <w:szCs w:val="18"/>
              </w:rPr>
              <w:t>支持以图表方式（饼图、柱图、曲线图）显示当日日志数据分布情况；</w:t>
            </w:r>
          </w:p>
          <w:p>
            <w:pPr>
              <w:pStyle w:val="11"/>
              <w:numPr>
                <w:ilvl w:val="0"/>
                <w:numId w:val="7"/>
              </w:numPr>
              <w:autoSpaceDE w:val="0"/>
              <w:autoSpaceDN w:val="0"/>
              <w:adjustRightInd w:val="0"/>
              <w:ind w:firstLineChars="0"/>
              <w:jc w:val="left"/>
              <w:rPr>
                <w:sz w:val="18"/>
                <w:szCs w:val="18"/>
              </w:rPr>
            </w:pPr>
            <w:r>
              <w:rPr>
                <w:rFonts w:hint="eastAsia"/>
                <w:sz w:val="18"/>
                <w:szCs w:val="18"/>
              </w:rPr>
              <w:t>支持自定义配置实时监控的日志类型；</w:t>
            </w:r>
          </w:p>
          <w:p>
            <w:pPr>
              <w:pStyle w:val="11"/>
              <w:numPr>
                <w:ilvl w:val="0"/>
                <w:numId w:val="7"/>
              </w:numPr>
              <w:autoSpaceDE w:val="0"/>
              <w:autoSpaceDN w:val="0"/>
              <w:adjustRightInd w:val="0"/>
              <w:ind w:firstLineChars="0"/>
              <w:jc w:val="left"/>
              <w:rPr>
                <w:sz w:val="18"/>
                <w:szCs w:val="18"/>
              </w:rPr>
            </w:pPr>
            <w:r>
              <w:rPr>
                <w:rFonts w:hint="eastAsia"/>
                <w:sz w:val="18"/>
                <w:szCs w:val="18"/>
              </w:rPr>
              <w:t>支持对所添加的资产进行实时监控，并能以不同图标显示发生的事件及告警；</w:t>
            </w:r>
          </w:p>
          <w:p>
            <w:pPr>
              <w:pStyle w:val="11"/>
              <w:numPr>
                <w:ilvl w:val="0"/>
                <w:numId w:val="7"/>
              </w:numPr>
              <w:autoSpaceDE w:val="0"/>
              <w:autoSpaceDN w:val="0"/>
              <w:adjustRightInd w:val="0"/>
              <w:ind w:firstLineChars="0"/>
              <w:jc w:val="left"/>
              <w:rPr>
                <w:sz w:val="18"/>
                <w:szCs w:val="18"/>
              </w:rPr>
            </w:pPr>
            <w:r>
              <w:rPr>
                <w:rFonts w:hint="eastAsia"/>
                <w:sz w:val="18"/>
                <w:szCs w:val="18"/>
              </w:rPr>
              <w:t>支持以图表方式（饼图、柱图、曲线图、清单列表）显示当日安全事件及告警日志数据分布情况；</w:t>
            </w:r>
          </w:p>
          <w:p>
            <w:pPr>
              <w:pStyle w:val="11"/>
              <w:numPr>
                <w:ilvl w:val="0"/>
                <w:numId w:val="7"/>
              </w:numPr>
              <w:autoSpaceDE w:val="0"/>
              <w:autoSpaceDN w:val="0"/>
              <w:adjustRightInd w:val="0"/>
              <w:ind w:firstLineChars="0"/>
              <w:jc w:val="left"/>
              <w:rPr>
                <w:sz w:val="18"/>
                <w:szCs w:val="18"/>
              </w:rPr>
            </w:pPr>
            <w:r>
              <w:rPr>
                <w:rFonts w:hint="eastAsia"/>
                <w:sz w:val="18"/>
                <w:szCs w:val="18"/>
              </w:rPr>
              <w:t>支持实时监控系统当前运行状态，包括系统CPU、内存、硬盘状态及管理员操作；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报表分析功能</w:t>
            </w:r>
          </w:p>
        </w:tc>
        <w:tc>
          <w:tcPr>
            <w:tcW w:w="3978" w:type="pct"/>
            <w:shd w:val="clear" w:color="auto" w:fill="FFFFFF"/>
            <w:vAlign w:val="center"/>
          </w:tcPr>
          <w:p>
            <w:pPr>
              <w:pStyle w:val="11"/>
              <w:numPr>
                <w:ilvl w:val="0"/>
                <w:numId w:val="8"/>
              </w:numPr>
              <w:autoSpaceDE w:val="0"/>
              <w:autoSpaceDN w:val="0"/>
              <w:adjustRightInd w:val="0"/>
              <w:ind w:firstLineChars="0"/>
              <w:jc w:val="left"/>
              <w:rPr>
                <w:sz w:val="18"/>
                <w:szCs w:val="18"/>
              </w:rPr>
            </w:pPr>
            <w:r>
              <w:rPr>
                <w:rFonts w:hint="eastAsia"/>
                <w:sz w:val="18"/>
                <w:szCs w:val="18"/>
              </w:rPr>
              <w:t>系统内置多种类报表模板；</w:t>
            </w:r>
          </w:p>
          <w:p>
            <w:pPr>
              <w:pStyle w:val="11"/>
              <w:numPr>
                <w:ilvl w:val="0"/>
                <w:numId w:val="8"/>
              </w:numPr>
              <w:autoSpaceDE w:val="0"/>
              <w:autoSpaceDN w:val="0"/>
              <w:adjustRightInd w:val="0"/>
              <w:ind w:firstLineChars="0"/>
              <w:jc w:val="left"/>
              <w:rPr>
                <w:sz w:val="18"/>
                <w:szCs w:val="18"/>
              </w:rPr>
            </w:pPr>
            <w:r>
              <w:rPr>
                <w:rFonts w:hint="eastAsia"/>
                <w:sz w:val="18"/>
                <w:szCs w:val="18"/>
              </w:rPr>
              <w:t>支持动态\静态（日报、周报、月报）两种系统生成方式；</w:t>
            </w:r>
          </w:p>
          <w:p>
            <w:pPr>
              <w:pStyle w:val="11"/>
              <w:numPr>
                <w:ilvl w:val="0"/>
                <w:numId w:val="8"/>
              </w:numPr>
              <w:autoSpaceDE w:val="0"/>
              <w:autoSpaceDN w:val="0"/>
              <w:adjustRightInd w:val="0"/>
              <w:ind w:firstLineChars="0"/>
              <w:jc w:val="left"/>
              <w:rPr>
                <w:sz w:val="18"/>
                <w:szCs w:val="18"/>
              </w:rPr>
            </w:pPr>
            <w:r>
              <w:rPr>
                <w:rFonts w:hint="eastAsia"/>
                <w:sz w:val="18"/>
                <w:szCs w:val="18"/>
              </w:rPr>
              <w:t>支持报告的邮件转发、生成提醒功能；支持多人邮件接收；</w:t>
            </w:r>
          </w:p>
          <w:p>
            <w:pPr>
              <w:pStyle w:val="11"/>
              <w:numPr>
                <w:ilvl w:val="0"/>
                <w:numId w:val="8"/>
              </w:numPr>
              <w:autoSpaceDE w:val="0"/>
              <w:autoSpaceDN w:val="0"/>
              <w:adjustRightInd w:val="0"/>
              <w:ind w:firstLineChars="0"/>
              <w:jc w:val="left"/>
              <w:rPr>
                <w:sz w:val="18"/>
                <w:szCs w:val="18"/>
              </w:rPr>
            </w:pPr>
            <w:r>
              <w:rPr>
                <w:rFonts w:hint="eastAsia"/>
                <w:sz w:val="18"/>
                <w:szCs w:val="18"/>
              </w:rPr>
              <w:t>支持自定义审计报告；</w:t>
            </w:r>
          </w:p>
          <w:p>
            <w:pPr>
              <w:pStyle w:val="11"/>
              <w:numPr>
                <w:ilvl w:val="0"/>
                <w:numId w:val="8"/>
              </w:numPr>
              <w:autoSpaceDE w:val="0"/>
              <w:autoSpaceDN w:val="0"/>
              <w:adjustRightInd w:val="0"/>
              <w:ind w:firstLineChars="0"/>
              <w:jc w:val="left"/>
              <w:rPr>
                <w:sz w:val="18"/>
                <w:szCs w:val="18"/>
              </w:rPr>
            </w:pPr>
            <w:r>
              <w:rPr>
                <w:rFonts w:hint="eastAsia"/>
                <w:sz w:val="18"/>
                <w:szCs w:val="18"/>
              </w:rPr>
              <w:t>支持导出html、Excel、PDF；</w:t>
            </w:r>
          </w:p>
          <w:p>
            <w:pPr>
              <w:pStyle w:val="11"/>
              <w:numPr>
                <w:ilvl w:val="0"/>
                <w:numId w:val="8"/>
              </w:numPr>
              <w:ind w:firstLineChars="0"/>
              <w:rPr>
                <w:sz w:val="18"/>
                <w:szCs w:val="18"/>
              </w:rPr>
            </w:pPr>
            <w:r>
              <w:rPr>
                <w:rFonts w:hint="eastAsia" w:ascii="等线" w:hAnsi="等线"/>
                <w:kern w:val="0"/>
                <w:sz w:val="18"/>
                <w:szCs w:val="18"/>
              </w:rPr>
              <w:t>★</w:t>
            </w:r>
            <w:r>
              <w:rPr>
                <w:rFonts w:hint="eastAsia"/>
                <w:sz w:val="18"/>
                <w:szCs w:val="18"/>
              </w:rPr>
              <w:t>支持管理员自定义审计报表模板；</w:t>
            </w:r>
            <w:r>
              <w:rPr>
                <w:rFonts w:hint="eastAsia" w:ascii="宋体" w:hAnsi="宋体"/>
                <w:sz w:val="18"/>
                <w:szCs w:val="18"/>
              </w:rPr>
              <w:t>（提供相关Web页面截图证明，加盖原厂公章）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查询分析功能</w:t>
            </w:r>
          </w:p>
        </w:tc>
        <w:tc>
          <w:tcPr>
            <w:tcW w:w="3978" w:type="pct"/>
            <w:shd w:val="clear" w:color="auto" w:fill="FFFFFF"/>
            <w:vAlign w:val="center"/>
          </w:tcPr>
          <w:p>
            <w:pPr>
              <w:pStyle w:val="11"/>
              <w:numPr>
                <w:ilvl w:val="0"/>
                <w:numId w:val="9"/>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支持多种方式的查询检索，包括：日志检索、事件检索、告警检索、高级检索及文件检索；</w:t>
            </w:r>
            <w:r>
              <w:rPr>
                <w:rFonts w:hint="eastAsia" w:ascii="宋体" w:hAnsi="宋体"/>
                <w:sz w:val="18"/>
                <w:szCs w:val="18"/>
              </w:rPr>
              <w:t>（提供相关Web页面截图证明，加盖原厂公章）</w:t>
            </w:r>
          </w:p>
          <w:p>
            <w:pPr>
              <w:pStyle w:val="11"/>
              <w:numPr>
                <w:ilvl w:val="0"/>
                <w:numId w:val="9"/>
              </w:numPr>
              <w:autoSpaceDE w:val="0"/>
              <w:autoSpaceDN w:val="0"/>
              <w:adjustRightInd w:val="0"/>
              <w:ind w:firstLineChars="0"/>
              <w:jc w:val="left"/>
              <w:rPr>
                <w:sz w:val="18"/>
                <w:szCs w:val="18"/>
              </w:rPr>
            </w:pPr>
            <w:r>
              <w:rPr>
                <w:rFonts w:hint="eastAsia"/>
                <w:sz w:val="18"/>
                <w:szCs w:val="18"/>
              </w:rPr>
              <w:t>支持以日志类型、时间范围及条件字段快速检索过滤；</w:t>
            </w:r>
          </w:p>
          <w:p>
            <w:pPr>
              <w:pStyle w:val="11"/>
              <w:numPr>
                <w:ilvl w:val="0"/>
                <w:numId w:val="9"/>
              </w:numPr>
              <w:autoSpaceDE w:val="0"/>
              <w:autoSpaceDN w:val="0"/>
              <w:adjustRightInd w:val="0"/>
              <w:ind w:firstLineChars="0"/>
              <w:jc w:val="left"/>
              <w:rPr>
                <w:sz w:val="18"/>
                <w:szCs w:val="18"/>
              </w:rPr>
            </w:pPr>
            <w:r>
              <w:rPr>
                <w:rFonts w:hint="eastAsia"/>
                <w:sz w:val="18"/>
                <w:szCs w:val="18"/>
              </w:rPr>
              <w:t>支持高级检索以多条件组合查询方式，可以将每一个日志字段作为查询条件进行查询；</w:t>
            </w:r>
          </w:p>
          <w:p>
            <w:pPr>
              <w:pStyle w:val="11"/>
              <w:numPr>
                <w:ilvl w:val="0"/>
                <w:numId w:val="9"/>
              </w:numPr>
              <w:autoSpaceDE w:val="0"/>
              <w:autoSpaceDN w:val="0"/>
              <w:adjustRightInd w:val="0"/>
              <w:ind w:firstLineChars="0"/>
              <w:jc w:val="left"/>
              <w:rPr>
                <w:sz w:val="18"/>
                <w:szCs w:val="18"/>
              </w:rPr>
            </w:pPr>
            <w:r>
              <w:rPr>
                <w:rFonts w:hint="eastAsia"/>
                <w:sz w:val="18"/>
                <w:szCs w:val="18"/>
              </w:rPr>
              <w:t>支持按日志文件的名称、内容进行检索，并提供页面下载原始日志文件；</w:t>
            </w:r>
          </w:p>
          <w:p>
            <w:pPr>
              <w:pStyle w:val="11"/>
              <w:numPr>
                <w:ilvl w:val="0"/>
                <w:numId w:val="9"/>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支持查询模版创建、修改、删除功能；</w:t>
            </w:r>
            <w:r>
              <w:rPr>
                <w:rFonts w:hint="eastAsia" w:ascii="宋体" w:hAnsi="宋体"/>
                <w:sz w:val="18"/>
                <w:szCs w:val="18"/>
              </w:rPr>
              <w:t>（提供相关Web页面截图证明，加盖原厂公章）</w:t>
            </w:r>
          </w:p>
          <w:p>
            <w:pPr>
              <w:pStyle w:val="11"/>
              <w:numPr>
                <w:ilvl w:val="0"/>
                <w:numId w:val="9"/>
              </w:numPr>
              <w:autoSpaceDE w:val="0"/>
              <w:autoSpaceDN w:val="0"/>
              <w:adjustRightInd w:val="0"/>
              <w:ind w:firstLineChars="0"/>
              <w:jc w:val="left"/>
              <w:rPr>
                <w:sz w:val="18"/>
                <w:szCs w:val="18"/>
              </w:rPr>
            </w:pPr>
            <w:r>
              <w:rPr>
                <w:rFonts w:hint="eastAsia"/>
                <w:sz w:val="18"/>
                <w:szCs w:val="18"/>
              </w:rPr>
              <w:t>支持查询结果导出；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策略管理功能</w:t>
            </w:r>
          </w:p>
        </w:tc>
        <w:tc>
          <w:tcPr>
            <w:tcW w:w="3978" w:type="pct"/>
            <w:shd w:val="clear" w:color="auto" w:fill="FFFFFF"/>
            <w:vAlign w:val="center"/>
          </w:tcPr>
          <w:p>
            <w:pPr>
              <w:pStyle w:val="11"/>
              <w:numPr>
                <w:ilvl w:val="0"/>
                <w:numId w:val="10"/>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持内置归并策略，对HTTP数据进行自动归并处理；</w:t>
            </w:r>
            <w:r>
              <w:rPr>
                <w:rFonts w:hint="eastAsia" w:ascii="宋体" w:hAnsi="宋体"/>
                <w:sz w:val="18"/>
                <w:szCs w:val="18"/>
              </w:rPr>
              <w:t>（提供相关Web页面截图证明，加盖原厂公章）</w:t>
            </w:r>
          </w:p>
          <w:p>
            <w:pPr>
              <w:pStyle w:val="11"/>
              <w:numPr>
                <w:ilvl w:val="0"/>
                <w:numId w:val="10"/>
              </w:numPr>
              <w:autoSpaceDE w:val="0"/>
              <w:autoSpaceDN w:val="0"/>
              <w:adjustRightInd w:val="0"/>
              <w:ind w:firstLineChars="0"/>
              <w:jc w:val="left"/>
              <w:rPr>
                <w:sz w:val="18"/>
                <w:szCs w:val="18"/>
              </w:rPr>
            </w:pPr>
            <w:r>
              <w:rPr>
                <w:rFonts w:hint="eastAsia"/>
                <w:sz w:val="18"/>
                <w:szCs w:val="18"/>
              </w:rPr>
              <w:t>支持内置关联分析策略，可设定用户在规定时间内连续多次输入错误口令产生告警或事件；</w:t>
            </w:r>
          </w:p>
          <w:p>
            <w:pPr>
              <w:pStyle w:val="11"/>
              <w:numPr>
                <w:ilvl w:val="0"/>
                <w:numId w:val="10"/>
              </w:numPr>
              <w:autoSpaceDE w:val="0"/>
              <w:autoSpaceDN w:val="0"/>
              <w:adjustRightInd w:val="0"/>
              <w:ind w:firstLineChars="0"/>
              <w:jc w:val="left"/>
              <w:rPr>
                <w:sz w:val="18"/>
                <w:szCs w:val="18"/>
              </w:rPr>
            </w:pPr>
            <w:r>
              <w:rPr>
                <w:rFonts w:hint="eastAsia"/>
                <w:sz w:val="18"/>
                <w:szCs w:val="18"/>
              </w:rPr>
              <w:t xml:space="preserve">支持数据策略，可设定采集多种WEB访问数据，包括：脚本访问、样式访问、图片访问及地理数据访问；支持自定义创建实时审计规则：根据日志字段为条件预设置分析策略； </w:t>
            </w:r>
          </w:p>
          <w:p>
            <w:pPr>
              <w:pStyle w:val="11"/>
              <w:numPr>
                <w:ilvl w:val="0"/>
                <w:numId w:val="10"/>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规则条件设定支持逻辑运算符与支持正则表达式；</w:t>
            </w:r>
            <w:r>
              <w:rPr>
                <w:rFonts w:hint="eastAsia" w:ascii="宋体" w:hAnsi="宋体"/>
                <w:sz w:val="18"/>
                <w:szCs w:val="18"/>
              </w:rPr>
              <w:t>（提供相关Web页面截图证明，加盖原厂公章）</w:t>
            </w:r>
          </w:p>
          <w:p>
            <w:pPr>
              <w:pStyle w:val="11"/>
              <w:numPr>
                <w:ilvl w:val="0"/>
                <w:numId w:val="10"/>
              </w:numPr>
              <w:autoSpaceDE w:val="0"/>
              <w:autoSpaceDN w:val="0"/>
              <w:adjustRightInd w:val="0"/>
              <w:ind w:firstLineChars="0"/>
              <w:jc w:val="left"/>
              <w:rPr>
                <w:sz w:val="18"/>
                <w:szCs w:val="18"/>
              </w:rPr>
            </w:pPr>
            <w:r>
              <w:rPr>
                <w:rFonts w:hint="eastAsia" w:ascii="等线" w:hAnsi="等线"/>
                <w:kern w:val="0"/>
                <w:sz w:val="18"/>
                <w:szCs w:val="18"/>
              </w:rPr>
              <w:t>★</w:t>
            </w:r>
            <w:r>
              <w:rPr>
                <w:rFonts w:hint="eastAsia" w:ascii="宋体" w:hAnsi="宋体"/>
                <w:color w:val="000000"/>
                <w:sz w:val="18"/>
                <w:szCs w:val="18"/>
              </w:rPr>
              <w:t>默认规则库数量至少550条；</w:t>
            </w:r>
            <w:r>
              <w:rPr>
                <w:rFonts w:hint="eastAsia" w:ascii="宋体" w:hAnsi="宋体"/>
                <w:sz w:val="18"/>
                <w:szCs w:val="18"/>
              </w:rPr>
              <w:t>（提供相关Web页面截图证明，加盖原厂公章）</w:t>
            </w:r>
          </w:p>
          <w:p>
            <w:pPr>
              <w:pStyle w:val="11"/>
              <w:numPr>
                <w:ilvl w:val="0"/>
                <w:numId w:val="10"/>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支持自定义三层业务策略：支持通过该策略配置，识别数据库三层架构中用户信息；</w:t>
            </w:r>
            <w:r>
              <w:rPr>
                <w:rFonts w:hint="eastAsia" w:ascii="宋体" w:hAnsi="宋体"/>
                <w:sz w:val="18"/>
                <w:szCs w:val="18"/>
              </w:rPr>
              <w:t>（提供相关Web页面截图证明，加盖原厂公章）</w:t>
            </w:r>
          </w:p>
          <w:p>
            <w:pPr>
              <w:pStyle w:val="11"/>
              <w:numPr>
                <w:ilvl w:val="0"/>
                <w:numId w:val="10"/>
              </w:numPr>
              <w:autoSpaceDE w:val="0"/>
              <w:autoSpaceDN w:val="0"/>
              <w:adjustRightInd w:val="0"/>
              <w:ind w:firstLineChars="0"/>
              <w:jc w:val="left"/>
              <w:rPr>
                <w:sz w:val="18"/>
                <w:szCs w:val="18"/>
              </w:rPr>
            </w:pPr>
            <w:r>
              <w:rPr>
                <w:rFonts w:hint="eastAsia"/>
                <w:sz w:val="18"/>
                <w:szCs w:val="18"/>
              </w:rPr>
              <w:t>支持以告警页面、短信、邮件、SYSLOG、SNMP等各种方式呈现告警信息；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数据管理功能</w:t>
            </w:r>
          </w:p>
        </w:tc>
        <w:tc>
          <w:tcPr>
            <w:tcW w:w="3978" w:type="pct"/>
            <w:shd w:val="clear" w:color="auto" w:fill="FFFFFF"/>
            <w:vAlign w:val="center"/>
          </w:tcPr>
          <w:p>
            <w:pPr>
              <w:pStyle w:val="11"/>
              <w:numPr>
                <w:ilvl w:val="0"/>
                <w:numId w:val="11"/>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支持按日志属性、日志类型、时间范围进行数据备份；</w:t>
            </w:r>
            <w:r>
              <w:rPr>
                <w:rFonts w:hint="eastAsia" w:ascii="宋体" w:hAnsi="宋体"/>
                <w:sz w:val="18"/>
                <w:szCs w:val="18"/>
              </w:rPr>
              <w:t>（提供相关Web页面截图证明，加盖原厂公章）</w:t>
            </w:r>
          </w:p>
          <w:p>
            <w:pPr>
              <w:pStyle w:val="11"/>
              <w:numPr>
                <w:ilvl w:val="0"/>
                <w:numId w:val="11"/>
              </w:numPr>
              <w:autoSpaceDE w:val="0"/>
              <w:autoSpaceDN w:val="0"/>
              <w:adjustRightInd w:val="0"/>
              <w:ind w:firstLineChars="0"/>
              <w:jc w:val="left"/>
              <w:rPr>
                <w:sz w:val="18"/>
                <w:szCs w:val="18"/>
              </w:rPr>
            </w:pPr>
            <w:r>
              <w:rPr>
                <w:rFonts w:hint="eastAsia"/>
                <w:sz w:val="18"/>
                <w:szCs w:val="18"/>
              </w:rPr>
              <w:t>支持WEB界面备份及日志恢复导入工作；</w:t>
            </w:r>
          </w:p>
          <w:p>
            <w:pPr>
              <w:pStyle w:val="11"/>
              <w:numPr>
                <w:ilvl w:val="0"/>
                <w:numId w:val="11"/>
              </w:numPr>
              <w:autoSpaceDE w:val="0"/>
              <w:autoSpaceDN w:val="0"/>
              <w:adjustRightInd w:val="0"/>
              <w:ind w:firstLineChars="0"/>
              <w:jc w:val="left"/>
              <w:rPr>
                <w:sz w:val="18"/>
                <w:szCs w:val="18"/>
              </w:rPr>
            </w:pPr>
            <w:r>
              <w:rPr>
                <w:rFonts w:hint="eastAsia"/>
                <w:sz w:val="18"/>
                <w:szCs w:val="18"/>
              </w:rPr>
              <w:t>支持自动与手动两种备份归档方式；</w:t>
            </w:r>
          </w:p>
          <w:p>
            <w:pPr>
              <w:pStyle w:val="11"/>
              <w:numPr>
                <w:ilvl w:val="0"/>
                <w:numId w:val="11"/>
              </w:numPr>
              <w:autoSpaceDE w:val="0"/>
              <w:autoSpaceDN w:val="0"/>
              <w:adjustRightInd w:val="0"/>
              <w:ind w:firstLineChars="0"/>
              <w:jc w:val="left"/>
              <w:rPr>
                <w:sz w:val="18"/>
                <w:szCs w:val="18"/>
              </w:rPr>
            </w:pPr>
            <w:r>
              <w:rPr>
                <w:rFonts w:hint="eastAsia" w:ascii="等线" w:hAnsi="等线"/>
                <w:kern w:val="0"/>
                <w:sz w:val="18"/>
                <w:szCs w:val="18"/>
              </w:rPr>
              <w:t>★</w:t>
            </w:r>
            <w:r>
              <w:rPr>
                <w:rFonts w:hint="eastAsia"/>
                <w:sz w:val="18"/>
                <w:szCs w:val="18"/>
              </w:rPr>
              <w:t>系统支持以FTP上传方式将归档文件存储到第三方存储系统中；</w:t>
            </w:r>
            <w:r>
              <w:rPr>
                <w:rFonts w:hint="eastAsia" w:ascii="宋体" w:hAnsi="宋体"/>
                <w:sz w:val="18"/>
                <w:szCs w:val="18"/>
              </w:rPr>
              <w:t>（提供相关Web页面截图证明，加盖原厂公章）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系统配置功能</w:t>
            </w:r>
          </w:p>
        </w:tc>
        <w:tc>
          <w:tcPr>
            <w:tcW w:w="3978" w:type="pct"/>
            <w:shd w:val="clear" w:color="auto" w:fill="FFFFFF"/>
            <w:vAlign w:val="center"/>
          </w:tcPr>
          <w:p>
            <w:pPr>
              <w:numPr>
                <w:ilvl w:val="0"/>
                <w:numId w:val="12"/>
              </w:numPr>
              <w:autoSpaceDE w:val="0"/>
              <w:autoSpaceDN w:val="0"/>
              <w:adjustRightInd w:val="0"/>
              <w:jc w:val="left"/>
              <w:rPr>
                <w:sz w:val="18"/>
                <w:szCs w:val="18"/>
              </w:rPr>
            </w:pPr>
            <w:r>
              <w:rPr>
                <w:rFonts w:hint="eastAsia"/>
                <w:sz w:val="18"/>
                <w:szCs w:val="18"/>
              </w:rPr>
              <w:t>支持审计系统用户（组）管理（添加、修改、删除、停用、启用）；</w:t>
            </w:r>
          </w:p>
          <w:p>
            <w:pPr>
              <w:numPr>
                <w:ilvl w:val="0"/>
                <w:numId w:val="12"/>
              </w:numPr>
              <w:autoSpaceDE w:val="0"/>
              <w:autoSpaceDN w:val="0"/>
              <w:adjustRightInd w:val="0"/>
              <w:jc w:val="left"/>
              <w:rPr>
                <w:sz w:val="18"/>
                <w:szCs w:val="18"/>
              </w:rPr>
            </w:pPr>
            <w:r>
              <w:rPr>
                <w:rFonts w:hint="eastAsia"/>
                <w:sz w:val="18"/>
                <w:szCs w:val="18"/>
              </w:rPr>
              <w:t>支持资产管理，即所有采集日志源管理维护；</w:t>
            </w:r>
          </w:p>
          <w:p>
            <w:pPr>
              <w:numPr>
                <w:ilvl w:val="0"/>
                <w:numId w:val="12"/>
              </w:numPr>
              <w:autoSpaceDE w:val="0"/>
              <w:autoSpaceDN w:val="0"/>
              <w:adjustRightInd w:val="0"/>
              <w:jc w:val="left"/>
              <w:rPr>
                <w:sz w:val="18"/>
                <w:szCs w:val="18"/>
              </w:rPr>
            </w:pPr>
            <w:r>
              <w:rPr>
                <w:rFonts w:hint="eastAsia"/>
                <w:sz w:val="18"/>
                <w:szCs w:val="18"/>
              </w:rPr>
              <w:t>支持密码长度、复杂度，密码猜测自动锁定账号以及系统超时设置安全策略；</w:t>
            </w:r>
          </w:p>
          <w:p>
            <w:pPr>
              <w:numPr>
                <w:ilvl w:val="0"/>
                <w:numId w:val="12"/>
              </w:numPr>
              <w:autoSpaceDE w:val="0"/>
              <w:autoSpaceDN w:val="0"/>
              <w:adjustRightInd w:val="0"/>
              <w:jc w:val="left"/>
              <w:rPr>
                <w:sz w:val="18"/>
                <w:szCs w:val="18"/>
              </w:rPr>
            </w:pPr>
            <w:r>
              <w:rPr>
                <w:rFonts w:hint="eastAsia"/>
                <w:sz w:val="18"/>
                <w:szCs w:val="18"/>
              </w:rPr>
              <w:t>支持证书页面生成下载；</w:t>
            </w:r>
          </w:p>
          <w:p>
            <w:pPr>
              <w:numPr>
                <w:ilvl w:val="0"/>
                <w:numId w:val="12"/>
              </w:numPr>
              <w:autoSpaceDE w:val="0"/>
              <w:autoSpaceDN w:val="0"/>
              <w:adjustRightInd w:val="0"/>
              <w:jc w:val="left"/>
              <w:rPr>
                <w:sz w:val="18"/>
                <w:szCs w:val="18"/>
              </w:rPr>
            </w:pPr>
            <w:r>
              <w:rPr>
                <w:rFonts w:hint="eastAsia"/>
                <w:sz w:val="18"/>
                <w:szCs w:val="18"/>
              </w:rPr>
              <w:t>支持系统配置备份恢复；</w:t>
            </w:r>
          </w:p>
          <w:p>
            <w:pPr>
              <w:numPr>
                <w:ilvl w:val="0"/>
                <w:numId w:val="12"/>
              </w:numPr>
              <w:autoSpaceDE w:val="0"/>
              <w:autoSpaceDN w:val="0"/>
              <w:adjustRightInd w:val="0"/>
              <w:jc w:val="left"/>
              <w:rPr>
                <w:sz w:val="18"/>
                <w:szCs w:val="18"/>
              </w:rPr>
            </w:pPr>
            <w:r>
              <w:rPr>
                <w:rFonts w:hint="eastAsia"/>
                <w:sz w:val="18"/>
                <w:szCs w:val="18"/>
              </w:rPr>
              <w:t>支持时间同步页面配置；</w:t>
            </w:r>
          </w:p>
          <w:p>
            <w:pPr>
              <w:numPr>
                <w:ilvl w:val="0"/>
                <w:numId w:val="12"/>
              </w:numPr>
              <w:autoSpaceDE w:val="0"/>
              <w:autoSpaceDN w:val="0"/>
              <w:adjustRightInd w:val="0"/>
              <w:jc w:val="left"/>
              <w:rPr>
                <w:sz w:val="18"/>
                <w:szCs w:val="18"/>
              </w:rPr>
            </w:pPr>
            <w:r>
              <w:rPr>
                <w:rFonts w:hint="eastAsia"/>
                <w:sz w:val="18"/>
                <w:szCs w:val="18"/>
              </w:rPr>
              <w:t>支持页面方式系统升级以及设备关闭、重启；</w:t>
            </w:r>
          </w:p>
          <w:p>
            <w:pPr>
              <w:numPr>
                <w:ilvl w:val="0"/>
                <w:numId w:val="12"/>
              </w:numPr>
              <w:autoSpaceDE w:val="0"/>
              <w:autoSpaceDN w:val="0"/>
              <w:adjustRightInd w:val="0"/>
              <w:jc w:val="left"/>
              <w:rPr>
                <w:rFonts w:ascii="宋体" w:hAnsi="宋体"/>
                <w:color w:val="0D0D0D"/>
                <w:sz w:val="18"/>
                <w:szCs w:val="18"/>
              </w:rPr>
            </w:pPr>
            <w:r>
              <w:rPr>
                <w:rFonts w:hint="eastAsia" w:ascii="宋体" w:hAnsi="宋体"/>
                <w:color w:val="0D0D0D"/>
                <w:sz w:val="18"/>
                <w:szCs w:val="18"/>
              </w:rPr>
              <w:t>支持从WEB界面查看网卡IP设置，修改静态路由设置等内容；</w:t>
            </w:r>
          </w:p>
          <w:p>
            <w:pPr>
              <w:pStyle w:val="11"/>
              <w:numPr>
                <w:ilvl w:val="0"/>
                <w:numId w:val="12"/>
              </w:numPr>
              <w:ind w:firstLineChars="0"/>
              <w:rPr>
                <w:rFonts w:ascii="宋体" w:hAnsi="宋体"/>
                <w:color w:val="0D0D0D"/>
                <w:sz w:val="18"/>
                <w:szCs w:val="18"/>
              </w:rPr>
            </w:pPr>
            <w:r>
              <w:rPr>
                <w:rFonts w:hint="eastAsia" w:ascii="宋体" w:hAnsi="宋体"/>
                <w:color w:val="0D0D0D"/>
                <w:sz w:val="18"/>
                <w:szCs w:val="18"/>
              </w:rPr>
              <w:t>支持安全页面（SSL）证书下载；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508" w:type="pct"/>
            <w:vMerge w:val="restart"/>
            <w:shd w:val="clear" w:color="auto" w:fill="FFFFFF"/>
            <w:vAlign w:val="center"/>
          </w:tcPr>
          <w:p>
            <w:pPr>
              <w:jc w:val="center"/>
              <w:rPr>
                <w:rFonts w:ascii="宋体" w:hAnsi="宋体"/>
                <w:color w:val="0D0D0D"/>
                <w:sz w:val="18"/>
                <w:szCs w:val="18"/>
              </w:rPr>
            </w:pPr>
            <w:r>
              <w:rPr>
                <w:rFonts w:hint="eastAsia" w:ascii="宋体" w:hAnsi="宋体"/>
                <w:color w:val="0D0D0D"/>
                <w:sz w:val="18"/>
                <w:szCs w:val="18"/>
              </w:rPr>
              <w:t>系统安全</w:t>
            </w: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系统自身安全</w:t>
            </w:r>
          </w:p>
        </w:tc>
        <w:tc>
          <w:tcPr>
            <w:tcW w:w="3978" w:type="pct"/>
            <w:shd w:val="clear" w:color="auto" w:fill="FFFFFF"/>
            <w:vAlign w:val="center"/>
          </w:tcPr>
          <w:p>
            <w:pPr>
              <w:widowControl/>
              <w:numPr>
                <w:ilvl w:val="0"/>
                <w:numId w:val="13"/>
              </w:numPr>
              <w:jc w:val="left"/>
              <w:rPr>
                <w:rFonts w:ascii="Times New Roman" w:hAnsi="Times New Roman"/>
                <w:color w:val="000000"/>
                <w:sz w:val="18"/>
                <w:szCs w:val="18"/>
              </w:rPr>
            </w:pPr>
            <w:r>
              <w:rPr>
                <w:rFonts w:hint="eastAsia" w:ascii="Times New Roman" w:hAnsi="Times New Roman"/>
                <w:color w:val="000000"/>
                <w:sz w:val="18"/>
                <w:szCs w:val="18"/>
              </w:rPr>
              <w:t>系统内置安全防火墙；支持控制访问审计主机范围；</w:t>
            </w:r>
          </w:p>
          <w:p>
            <w:pPr>
              <w:widowControl/>
              <w:numPr>
                <w:ilvl w:val="0"/>
                <w:numId w:val="13"/>
              </w:numPr>
              <w:jc w:val="left"/>
              <w:rPr>
                <w:rFonts w:ascii="Times New Roman" w:hAnsi="Times New Roman"/>
                <w:color w:val="000000"/>
                <w:sz w:val="18"/>
                <w:szCs w:val="18"/>
              </w:rPr>
            </w:pPr>
            <w:r>
              <w:rPr>
                <w:rFonts w:hint="eastAsia" w:ascii="Times New Roman" w:hAnsi="Times New Roman"/>
                <w:color w:val="000000"/>
                <w:sz w:val="18"/>
                <w:szCs w:val="18"/>
              </w:rPr>
              <w:t>必需提供内部通讯检查机制，传输128加密；</w:t>
            </w:r>
          </w:p>
          <w:p>
            <w:pPr>
              <w:widowControl/>
              <w:numPr>
                <w:ilvl w:val="0"/>
                <w:numId w:val="13"/>
              </w:numPr>
              <w:jc w:val="left"/>
              <w:rPr>
                <w:rFonts w:ascii="Times New Roman" w:hAnsi="Times New Roman"/>
                <w:color w:val="000000"/>
                <w:sz w:val="18"/>
                <w:szCs w:val="18"/>
              </w:rPr>
            </w:pPr>
            <w:r>
              <w:rPr>
                <w:rFonts w:hint="eastAsia" w:ascii="Times New Roman" w:hAnsi="Times New Roman"/>
                <w:color w:val="000000"/>
                <w:sz w:val="18"/>
                <w:szCs w:val="18"/>
              </w:rPr>
              <w:t>管理接口支持串口或电口的方式管理；</w:t>
            </w:r>
          </w:p>
          <w:p>
            <w:pPr>
              <w:widowControl/>
              <w:numPr>
                <w:ilvl w:val="0"/>
                <w:numId w:val="13"/>
              </w:numPr>
              <w:jc w:val="left"/>
              <w:rPr>
                <w:rFonts w:ascii="Times New Roman" w:hAnsi="Times New Roman"/>
                <w:color w:val="000000"/>
                <w:sz w:val="18"/>
                <w:szCs w:val="18"/>
              </w:rPr>
            </w:pPr>
            <w:r>
              <w:rPr>
                <w:rFonts w:hint="eastAsia"/>
                <w:color w:val="000000"/>
                <w:sz w:val="18"/>
                <w:szCs w:val="18"/>
              </w:rPr>
              <w:t>管理界面与其他功能模块分离；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日志数据安全</w:t>
            </w:r>
          </w:p>
        </w:tc>
        <w:tc>
          <w:tcPr>
            <w:tcW w:w="3978" w:type="pct"/>
            <w:shd w:val="clear" w:color="auto" w:fill="FFFFFF"/>
            <w:vAlign w:val="center"/>
          </w:tcPr>
          <w:p>
            <w:pPr>
              <w:pStyle w:val="11"/>
              <w:widowControl/>
              <w:numPr>
                <w:ilvl w:val="0"/>
                <w:numId w:val="14"/>
              </w:numPr>
              <w:ind w:firstLineChars="0"/>
              <w:jc w:val="left"/>
              <w:rPr>
                <w:color w:val="000000"/>
                <w:sz w:val="18"/>
                <w:szCs w:val="18"/>
              </w:rPr>
            </w:pPr>
            <w:r>
              <w:rPr>
                <w:rFonts w:hint="eastAsia"/>
                <w:color w:val="000000"/>
                <w:sz w:val="18"/>
                <w:szCs w:val="18"/>
              </w:rPr>
              <w:t>审计日志文件方式存储；</w:t>
            </w:r>
          </w:p>
          <w:p>
            <w:pPr>
              <w:pStyle w:val="11"/>
              <w:widowControl/>
              <w:numPr>
                <w:ilvl w:val="0"/>
                <w:numId w:val="14"/>
              </w:numPr>
              <w:ind w:firstLineChars="0"/>
              <w:jc w:val="left"/>
              <w:rPr>
                <w:color w:val="000000"/>
                <w:sz w:val="18"/>
                <w:szCs w:val="18"/>
              </w:rPr>
            </w:pPr>
            <w:r>
              <w:rPr>
                <w:rFonts w:hint="eastAsia"/>
                <w:color w:val="000000"/>
                <w:sz w:val="18"/>
                <w:szCs w:val="18"/>
              </w:rPr>
              <w:t>审计日志加密导出审计系统；</w:t>
            </w:r>
          </w:p>
          <w:p>
            <w:pPr>
              <w:pStyle w:val="11"/>
              <w:widowControl/>
              <w:numPr>
                <w:ilvl w:val="0"/>
                <w:numId w:val="14"/>
              </w:numPr>
              <w:ind w:firstLineChars="0"/>
              <w:jc w:val="left"/>
              <w:rPr>
                <w:color w:val="000000"/>
                <w:sz w:val="18"/>
                <w:szCs w:val="18"/>
              </w:rPr>
            </w:pPr>
            <w:r>
              <w:rPr>
                <w:rFonts w:hint="eastAsia"/>
                <w:color w:val="000000"/>
                <w:sz w:val="18"/>
                <w:szCs w:val="18"/>
              </w:rPr>
              <w:t>支持对所有审计管理员操作审计系统的动作进行审计；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日志权限</w:t>
            </w:r>
          </w:p>
        </w:tc>
        <w:tc>
          <w:tcPr>
            <w:tcW w:w="3978" w:type="pct"/>
            <w:shd w:val="clear" w:color="auto" w:fill="FFFFFF"/>
            <w:vAlign w:val="center"/>
          </w:tcPr>
          <w:p>
            <w:pPr>
              <w:widowControl/>
              <w:numPr>
                <w:ilvl w:val="0"/>
                <w:numId w:val="15"/>
              </w:numPr>
              <w:jc w:val="left"/>
              <w:rPr>
                <w:color w:val="000000"/>
                <w:sz w:val="18"/>
                <w:szCs w:val="18"/>
              </w:rPr>
            </w:pPr>
            <w:r>
              <w:rPr>
                <w:rFonts w:hint="eastAsia" w:ascii="等线" w:hAnsi="等线"/>
                <w:kern w:val="0"/>
                <w:sz w:val="18"/>
                <w:szCs w:val="18"/>
              </w:rPr>
              <w:t>★</w:t>
            </w:r>
            <w:r>
              <w:rPr>
                <w:rFonts w:hint="eastAsia" w:ascii="Times New Roman" w:hAnsi="Times New Roman"/>
                <w:color w:val="000000"/>
                <w:sz w:val="18"/>
                <w:szCs w:val="18"/>
              </w:rPr>
              <w:t>审计员只限于操作权限设置范围内的日志数据，无权限日志数据透明；</w:t>
            </w:r>
            <w:r>
              <w:rPr>
                <w:rFonts w:hint="eastAsia" w:ascii="宋体" w:hAnsi="宋体"/>
                <w:sz w:val="18"/>
                <w:szCs w:val="18"/>
              </w:rPr>
              <w:t>（提供相关Web页面截图证明，加盖原厂公章）</w:t>
            </w:r>
          </w:p>
          <w:p>
            <w:pPr>
              <w:widowControl/>
              <w:numPr>
                <w:ilvl w:val="0"/>
                <w:numId w:val="15"/>
              </w:numPr>
              <w:jc w:val="left"/>
              <w:rPr>
                <w:color w:val="000000"/>
                <w:sz w:val="18"/>
                <w:szCs w:val="18"/>
              </w:rPr>
            </w:pPr>
            <w:r>
              <w:rPr>
                <w:rFonts w:hint="eastAsia" w:ascii="Times New Roman" w:hAnsi="Times New Roman"/>
                <w:color w:val="000000"/>
                <w:sz w:val="18"/>
                <w:szCs w:val="18"/>
              </w:rPr>
              <w:t>支持日志类型、IP地址权限设置；</w:t>
            </w:r>
          </w:p>
          <w:p>
            <w:pPr>
              <w:widowControl/>
              <w:numPr>
                <w:ilvl w:val="0"/>
                <w:numId w:val="15"/>
              </w:numPr>
              <w:jc w:val="left"/>
              <w:rPr>
                <w:color w:val="000000"/>
                <w:sz w:val="18"/>
                <w:szCs w:val="18"/>
              </w:rPr>
            </w:pPr>
            <w:r>
              <w:rPr>
                <w:rFonts w:hint="eastAsia"/>
                <w:color w:val="000000"/>
                <w:sz w:val="18"/>
                <w:szCs w:val="18"/>
              </w:rPr>
              <w:t>支持页面功能模块权限设置；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08" w:type="pct"/>
            <w:vMerge w:val="restart"/>
            <w:shd w:val="clear" w:color="auto" w:fill="FFFFFF"/>
            <w:vAlign w:val="center"/>
          </w:tcPr>
          <w:p>
            <w:pPr>
              <w:jc w:val="center"/>
              <w:rPr>
                <w:rFonts w:ascii="宋体" w:hAnsi="宋体"/>
                <w:color w:val="0D0D0D"/>
                <w:sz w:val="18"/>
                <w:szCs w:val="18"/>
              </w:rPr>
            </w:pPr>
            <w:r>
              <w:rPr>
                <w:rFonts w:hint="eastAsia" w:ascii="宋体" w:hAnsi="宋体"/>
                <w:color w:val="0D0D0D"/>
                <w:sz w:val="18"/>
                <w:szCs w:val="18"/>
              </w:rPr>
              <w:t>其他要求</w:t>
            </w: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审计平台联动能力</w:t>
            </w:r>
          </w:p>
        </w:tc>
        <w:tc>
          <w:tcPr>
            <w:tcW w:w="3978" w:type="pct"/>
            <w:shd w:val="clear" w:color="auto" w:fill="FFFFFF"/>
            <w:vAlign w:val="center"/>
          </w:tcPr>
          <w:p>
            <w:pPr>
              <w:widowControl/>
              <w:jc w:val="left"/>
              <w:rPr>
                <w:rFonts w:ascii="Times New Roman" w:hAnsi="Times New Roman"/>
                <w:color w:val="000000"/>
                <w:sz w:val="18"/>
                <w:szCs w:val="18"/>
              </w:rPr>
            </w:pPr>
            <w:r>
              <w:rPr>
                <w:rFonts w:hint="eastAsia" w:ascii="等线" w:hAnsi="等线"/>
                <w:kern w:val="0"/>
                <w:sz w:val="18"/>
                <w:szCs w:val="18"/>
              </w:rPr>
              <w:t>★</w:t>
            </w:r>
            <w:r>
              <w:rPr>
                <w:rFonts w:hint="eastAsia"/>
                <w:color w:val="000000"/>
                <w:sz w:val="18"/>
                <w:szCs w:val="18"/>
              </w:rPr>
              <w:t>支持与同品牌的运维安全管理系统实施联动部署，全</w:t>
            </w:r>
            <w:r>
              <w:rPr>
                <w:rFonts w:hint="eastAsia" w:ascii="宋体" w:hAnsi="宋体"/>
                <w:color w:val="000000"/>
                <w:sz w:val="18"/>
                <w:szCs w:val="18"/>
              </w:rPr>
              <w:t>将通过SSL加密方式将操作行为日志整合到日志管理综合审计系统中，实现操作行为日志的统一集中查询、展示等（提供相关产品截图证明，加盖原厂公章）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系统升级二次开发</w:t>
            </w:r>
          </w:p>
        </w:tc>
        <w:tc>
          <w:tcPr>
            <w:tcW w:w="3978" w:type="pct"/>
            <w:shd w:val="clear" w:color="auto" w:fill="FFFFFF"/>
            <w:vAlign w:val="center"/>
          </w:tcPr>
          <w:p>
            <w:pPr>
              <w:widowControl/>
              <w:numPr>
                <w:ilvl w:val="0"/>
                <w:numId w:val="16"/>
              </w:numPr>
              <w:spacing w:line="180" w:lineRule="atLeast"/>
              <w:jc w:val="left"/>
              <w:rPr>
                <w:rFonts w:ascii="宋体" w:hAnsi="宋体"/>
                <w:color w:val="000000"/>
              </w:rPr>
            </w:pPr>
            <w:r>
              <w:rPr>
                <w:rFonts w:hint="eastAsia"/>
                <w:color w:val="000000"/>
                <w:sz w:val="18"/>
                <w:szCs w:val="18"/>
              </w:rPr>
              <w:t>在设备维保期内，厂家提供对系统软件的免费升级服务，保证系统软件为最新版本；</w:t>
            </w:r>
          </w:p>
          <w:p>
            <w:pPr>
              <w:widowControl/>
              <w:numPr>
                <w:ilvl w:val="0"/>
                <w:numId w:val="16"/>
              </w:numPr>
              <w:spacing w:line="180" w:lineRule="atLeast"/>
              <w:jc w:val="left"/>
              <w:rPr>
                <w:rFonts w:ascii="宋体" w:hAnsi="宋体"/>
                <w:color w:val="000000"/>
              </w:rPr>
            </w:pPr>
            <w:r>
              <w:rPr>
                <w:rFonts w:hint="eastAsia"/>
                <w:color w:val="000000"/>
                <w:sz w:val="18"/>
                <w:szCs w:val="18"/>
              </w:rPr>
              <w:t>根据用户需求定制开发相关内容，包括关联报表和特定业务日志审计等功能；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系统许可方式</w:t>
            </w:r>
          </w:p>
        </w:tc>
        <w:tc>
          <w:tcPr>
            <w:tcW w:w="3978" w:type="pct"/>
            <w:shd w:val="clear" w:color="auto" w:fill="FFFFFF"/>
            <w:vAlign w:val="center"/>
          </w:tcPr>
          <w:p>
            <w:pPr>
              <w:widowControl/>
              <w:jc w:val="left"/>
              <w:rPr>
                <w:rFonts w:ascii="宋体" w:hAnsi="宋体"/>
                <w:color w:val="000000"/>
              </w:rPr>
            </w:pPr>
            <w:r>
              <w:rPr>
                <w:rFonts w:hint="eastAsia" w:ascii="宋体" w:hAnsi="宋体"/>
                <w:kern w:val="0"/>
                <w:sz w:val="18"/>
                <w:szCs w:val="18"/>
              </w:rPr>
              <w:t>★</w:t>
            </w:r>
            <w:r>
              <w:rPr>
                <w:rFonts w:hint="eastAsia"/>
                <w:color w:val="000000"/>
                <w:sz w:val="18"/>
                <w:szCs w:val="18"/>
              </w:rPr>
              <w:t>永久许可方式，再增加审计用户的情况下不用增加授权许可；（</w:t>
            </w:r>
            <w:r>
              <w:rPr>
                <w:rFonts w:hint="eastAsia" w:ascii="宋体" w:hAnsi="宋体"/>
                <w:b/>
                <w:sz w:val="18"/>
                <w:szCs w:val="18"/>
              </w:rPr>
              <w:t>须原厂家提供承诺文件加盖原厂公章）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08" w:type="pct"/>
            <w:vMerge w:val="continue"/>
            <w:shd w:val="clear" w:color="auto" w:fill="FFFFFF"/>
            <w:vAlign w:val="center"/>
          </w:tcPr>
          <w:p>
            <w:pPr>
              <w:jc w:val="center"/>
              <w:rPr>
                <w:rFonts w:ascii="宋体" w:hAnsi="宋体"/>
                <w:color w:val="0D0D0D"/>
                <w:sz w:val="18"/>
                <w:szCs w:val="18"/>
              </w:rPr>
            </w:pPr>
          </w:p>
        </w:tc>
        <w:tc>
          <w:tcPr>
            <w:tcW w:w="513" w:type="pct"/>
            <w:shd w:val="clear" w:color="auto" w:fill="FFFFFF"/>
            <w:vAlign w:val="center"/>
          </w:tcPr>
          <w:p>
            <w:pPr>
              <w:autoSpaceDE w:val="0"/>
              <w:autoSpaceDN w:val="0"/>
              <w:adjustRightInd w:val="0"/>
              <w:jc w:val="center"/>
              <w:rPr>
                <w:sz w:val="18"/>
                <w:szCs w:val="18"/>
              </w:rPr>
            </w:pPr>
            <w:r>
              <w:rPr>
                <w:rFonts w:hint="eastAsia"/>
                <w:sz w:val="18"/>
                <w:szCs w:val="18"/>
              </w:rPr>
              <w:t>产品授权及服务</w:t>
            </w:r>
          </w:p>
        </w:tc>
        <w:tc>
          <w:tcPr>
            <w:tcW w:w="3978" w:type="pct"/>
            <w:shd w:val="clear" w:color="auto" w:fill="FFFFFF"/>
            <w:vAlign w:val="center"/>
          </w:tcPr>
          <w:p>
            <w:pPr>
              <w:widowControl/>
              <w:numPr>
                <w:ilvl w:val="0"/>
                <w:numId w:val="17"/>
              </w:numPr>
              <w:jc w:val="left"/>
              <w:rPr>
                <w:rFonts w:ascii="Times New Roman" w:hAnsi="Times New Roman"/>
                <w:color w:val="000000"/>
                <w:sz w:val="18"/>
                <w:szCs w:val="18"/>
              </w:rPr>
            </w:pPr>
            <w:r>
              <w:rPr>
                <w:rFonts w:hint="eastAsia" w:ascii="Times New Roman" w:hAnsi="Times New Roman"/>
                <w:color w:val="000000"/>
                <w:sz w:val="18"/>
                <w:szCs w:val="18"/>
              </w:rPr>
              <w:t>提供针对本项目的原厂授权函；</w:t>
            </w:r>
          </w:p>
          <w:p>
            <w:pPr>
              <w:widowControl/>
              <w:numPr>
                <w:ilvl w:val="0"/>
                <w:numId w:val="17"/>
              </w:numPr>
              <w:jc w:val="left"/>
              <w:rPr>
                <w:rFonts w:ascii="宋体" w:hAnsi="宋体"/>
              </w:rPr>
            </w:pPr>
            <w:r>
              <w:rPr>
                <w:rFonts w:hint="eastAsia" w:ascii="Times New Roman" w:hAnsi="Times New Roman"/>
                <w:sz w:val="18"/>
                <w:szCs w:val="18"/>
              </w:rPr>
              <w:t>提供原厂三年7*24小时的售后服务承诺；</w:t>
            </w:r>
          </w:p>
          <w:p>
            <w:pPr>
              <w:widowControl/>
              <w:numPr>
                <w:ilvl w:val="0"/>
                <w:numId w:val="17"/>
              </w:numPr>
              <w:jc w:val="left"/>
              <w:rPr>
                <w:rFonts w:ascii="宋体" w:hAnsi="宋体"/>
                <w:color w:val="000000"/>
              </w:rPr>
            </w:pPr>
            <w:r>
              <w:rPr>
                <w:rFonts w:hint="eastAsia"/>
                <w:sz w:val="18"/>
                <w:szCs w:val="18"/>
              </w:rPr>
              <w:t>提供三</w:t>
            </w:r>
            <w:r>
              <w:rPr>
                <w:rFonts w:hint="eastAsia" w:ascii="Tahoma" w:hAnsi="Tahoma"/>
                <w:sz w:val="18"/>
                <w:szCs w:val="18"/>
              </w:rPr>
              <w:t>年原厂保修及原厂免费现场服务，产品的安装、培训由原厂工程师完成实施。</w:t>
            </w:r>
          </w:p>
        </w:tc>
      </w:tr>
    </w:tbl>
    <w:p>
      <w:pPr>
        <w:widowControl/>
        <w:rPr>
          <w:rFonts w:ascii="宋体" w:hAnsi="宋体"/>
        </w:rPr>
      </w:pPr>
    </w:p>
    <w:p>
      <w:pPr>
        <w:jc w:val="center"/>
      </w:pPr>
    </w:p>
    <w:p>
      <w:pPr>
        <w:spacing w:line="400" w:lineRule="exact"/>
        <w:ind w:firstLine="480" w:firstLineChars="200"/>
        <w:rPr>
          <w:rFonts w:ascii="宋体" w:hAnsi="宋体"/>
          <w:color w:val="000000"/>
          <w:kern w:val="0"/>
          <w:sz w:val="24"/>
        </w:rPr>
      </w:pPr>
      <w:r>
        <w:rPr>
          <w:rFonts w:hint="eastAsia" w:ascii="宋体" w:hAnsi="宋体"/>
          <w:color w:val="000000"/>
          <w:kern w:val="0"/>
          <w:sz w:val="24"/>
        </w:rPr>
        <w:t>1、</w:t>
      </w:r>
      <w:r>
        <w:rPr>
          <w:rFonts w:hint="eastAsia" w:ascii="宋体" w:hAnsi="宋体"/>
          <w:sz w:val="24"/>
        </w:rPr>
        <w:t>上述打“★”项为重要指标项，必须完全实质性响应；其他项参数在不影响产品的功能特点和整体结构的基础上，允许适度偏离，但必须与询价通知书所述相一致，偏离是否适度、是否科学合理，将由评委给予综合评价，供应商应承担被判定为偏离度过大，已影响产品功能特点和整体结构，报价无效的风险。</w:t>
      </w:r>
    </w:p>
    <w:p>
      <w:pPr>
        <w:spacing w:line="400" w:lineRule="exact"/>
        <w:ind w:firstLine="480" w:firstLineChars="200"/>
        <w:rPr>
          <w:rFonts w:ascii="宋体" w:hAnsi="宋体"/>
          <w:color w:val="000000"/>
          <w:kern w:val="0"/>
          <w:sz w:val="24"/>
        </w:rPr>
      </w:pPr>
      <w:r>
        <w:rPr>
          <w:rFonts w:hint="eastAsia" w:ascii="宋体" w:hAnsi="宋体"/>
          <w:color w:val="000000"/>
          <w:kern w:val="0"/>
          <w:sz w:val="24"/>
        </w:rPr>
        <w:t>2、</w:t>
      </w:r>
      <w:r>
        <w:rPr>
          <w:rFonts w:hint="eastAsia" w:ascii="宋体" w:hAnsi="宋体"/>
          <w:sz w:val="24"/>
        </w:rPr>
        <w:t>供应商可以采用不低于推荐的产品档次设计方案并参与竞争。但是，所有产品的质量、技术参数和功能以及方案品质不得低于采购要求，并确保整体性能的合理以及能最终实现。（若非推荐品牌或型号，供应商必须提供必要的证明材料。询价小组根据其相关证明材料判定是否达到所推荐的产品档次等要求。）</w:t>
      </w:r>
    </w:p>
    <w:p>
      <w:pPr>
        <w:spacing w:line="400" w:lineRule="exact"/>
        <w:ind w:firstLine="480" w:firstLineChars="200"/>
        <w:rPr>
          <w:rFonts w:ascii="宋体" w:hAnsi="宋体"/>
          <w:color w:val="000000"/>
          <w:kern w:val="0"/>
          <w:sz w:val="24"/>
        </w:rPr>
      </w:pPr>
      <w:r>
        <w:rPr>
          <w:rFonts w:hint="eastAsia" w:ascii="宋体" w:hAnsi="宋体"/>
          <w:color w:val="000000"/>
          <w:kern w:val="0"/>
          <w:sz w:val="24"/>
        </w:rPr>
        <w:t>3、签订合同后一周内，供应商须提供预供货产品进行功能测试，若测试结果没有达到供应商响应文件中承诺的技术要求，那么所产生的一切经济损失、后果和法律责任均由供应商承担。</w:t>
      </w:r>
    </w:p>
    <w:p>
      <w:pPr>
        <w:spacing w:line="400" w:lineRule="exact"/>
        <w:ind w:firstLine="480" w:firstLineChars="200"/>
        <w:rPr>
          <w:rFonts w:ascii="宋体" w:hAnsi="宋体"/>
          <w:color w:val="000000"/>
          <w:kern w:val="0"/>
          <w:sz w:val="24"/>
        </w:rPr>
      </w:pPr>
      <w:r>
        <w:rPr>
          <w:rFonts w:hint="eastAsia" w:ascii="宋体" w:hAnsi="宋体"/>
          <w:color w:val="000000"/>
          <w:kern w:val="0"/>
          <w:sz w:val="24"/>
        </w:rPr>
        <w:t>5、产品要求提供不低于</w:t>
      </w:r>
      <w:r>
        <w:rPr>
          <w:rFonts w:hint="eastAsia" w:ascii="宋体" w:hAnsi="宋体"/>
          <w:b/>
          <w:bCs/>
          <w:color w:val="000000"/>
          <w:kern w:val="0"/>
          <w:sz w:val="24"/>
        </w:rPr>
        <w:t>三</w:t>
      </w:r>
      <w:r>
        <w:rPr>
          <w:rFonts w:hint="eastAsia" w:ascii="宋体" w:hAnsi="宋体"/>
          <w:color w:val="000000"/>
          <w:kern w:val="0"/>
          <w:sz w:val="24"/>
        </w:rPr>
        <w:t>年的原厂质保服务，签订合同前必须提供所投产品的原厂质保证明函原件并加盖原厂公章。</w:t>
      </w:r>
    </w:p>
    <w:p>
      <w:pPr>
        <w:spacing w:line="400" w:lineRule="exact"/>
        <w:ind w:firstLine="480" w:firstLineChars="200"/>
        <w:rPr>
          <w:rFonts w:ascii="宋体" w:hAnsi="宋体"/>
          <w:color w:val="000000"/>
          <w:kern w:val="0"/>
          <w:sz w:val="24"/>
        </w:rPr>
      </w:pPr>
      <w:r>
        <w:rPr>
          <w:rFonts w:hint="eastAsia" w:ascii="宋体" w:hAnsi="宋体"/>
          <w:color w:val="000000"/>
          <w:kern w:val="0"/>
          <w:sz w:val="24"/>
        </w:rPr>
        <w:t>6、供应商可对现场进行勘查（不统一组织，报价供应商可与采购单位直接联系安排，因供应商不进行现场勘查造成辅材附件费用计算不准等的后果均由供应商自己负责，现场勘查联系人及电话</w:t>
      </w:r>
      <w:r>
        <w:rPr>
          <w:rFonts w:hint="eastAsia" w:ascii="宋体" w:hAnsi="宋体"/>
          <w:color w:val="000000"/>
          <w:kern w:val="0"/>
          <w:sz w:val="24"/>
          <w:lang w:val="en-US" w:eastAsia="zh-CN"/>
        </w:rPr>
        <w:t>:张斌  18914170216</w:t>
      </w:r>
      <w:r>
        <w:rPr>
          <w:rFonts w:hint="eastAsia" w:ascii="宋体" w:hAnsi="宋体"/>
          <w:color w:val="000000"/>
          <w:kern w:val="0"/>
          <w:sz w:val="24"/>
        </w:rPr>
        <w:t>）。</w:t>
      </w:r>
    </w:p>
    <w:p>
      <w:pPr>
        <w:spacing w:line="400" w:lineRule="exact"/>
        <w:ind w:firstLine="480" w:firstLineChars="200"/>
        <w:rPr>
          <w:rFonts w:ascii="宋体" w:hAnsi="宋体"/>
          <w:color w:val="000000"/>
          <w:kern w:val="0"/>
          <w:sz w:val="24"/>
        </w:rPr>
      </w:pPr>
      <w:r>
        <w:rPr>
          <w:rFonts w:hint="eastAsia" w:ascii="宋体" w:hAnsi="宋体"/>
          <w:color w:val="000000"/>
          <w:kern w:val="0"/>
          <w:sz w:val="24"/>
        </w:rPr>
        <w:t>7、本项目为交钥匙工程，清单中所列除设备外的施工工程量有可能增加或减少，报价供应商必须根据现场勘察情况形成准确的报价方案，采购单位在工程结束后不再进行审计，也不支付成交价以外的任何费用。</w:t>
      </w:r>
    </w:p>
    <w:p>
      <w:pPr>
        <w:spacing w:line="400" w:lineRule="exact"/>
        <w:ind w:firstLine="480" w:firstLineChars="200"/>
        <w:rPr>
          <w:rFonts w:ascii="黑体" w:hAnsi="黑体" w:eastAsia="黑体"/>
          <w:bCs/>
          <w:sz w:val="24"/>
        </w:rPr>
      </w:pPr>
    </w:p>
    <w:p>
      <w:pPr>
        <w:spacing w:line="400" w:lineRule="exact"/>
        <w:ind w:firstLine="480" w:firstLineChars="200"/>
        <w:rPr>
          <w:rFonts w:ascii="黑体" w:hAnsi="黑体" w:eastAsia="黑体"/>
          <w:bCs/>
          <w:sz w:val="24"/>
        </w:rPr>
      </w:pPr>
      <w:r>
        <w:rPr>
          <w:rFonts w:hint="eastAsia" w:ascii="黑体" w:hAnsi="黑体" w:eastAsia="黑体"/>
          <w:bCs/>
          <w:sz w:val="24"/>
        </w:rPr>
        <w:t>四、项目实施、安装、调试要求：</w:t>
      </w:r>
    </w:p>
    <w:p>
      <w:pPr>
        <w:spacing w:line="400" w:lineRule="exact"/>
        <w:ind w:firstLine="480" w:firstLineChars="200"/>
        <w:rPr>
          <w:rFonts w:ascii="宋体" w:hAnsi="宋体"/>
          <w:bCs/>
          <w:sz w:val="24"/>
        </w:rPr>
      </w:pPr>
      <w:r>
        <w:rPr>
          <w:rFonts w:hint="eastAsia" w:ascii="宋体" w:hAnsi="宋体"/>
          <w:bCs/>
          <w:sz w:val="24"/>
        </w:rPr>
        <w:t>设备系统集成安装调试:包含所有在内的相关设备的调试，包括终端，网络设备等。</w:t>
      </w:r>
    </w:p>
    <w:p>
      <w:pPr>
        <w:spacing w:line="400" w:lineRule="exact"/>
        <w:ind w:firstLine="480" w:firstLineChars="200"/>
        <w:rPr>
          <w:rFonts w:ascii="黑体" w:hAnsi="黑体" w:eastAsia="黑体"/>
          <w:bCs/>
          <w:sz w:val="24"/>
        </w:rPr>
      </w:pPr>
    </w:p>
    <w:p>
      <w:pPr>
        <w:spacing w:line="400" w:lineRule="exact"/>
        <w:ind w:firstLine="480" w:firstLineChars="200"/>
        <w:rPr>
          <w:rFonts w:ascii="黑体" w:hAnsi="黑体" w:eastAsia="黑体"/>
          <w:sz w:val="24"/>
        </w:rPr>
      </w:pPr>
      <w:r>
        <w:rPr>
          <w:rFonts w:hint="eastAsia" w:ascii="黑体" w:hAnsi="黑体" w:eastAsia="黑体"/>
          <w:bCs/>
          <w:sz w:val="24"/>
        </w:rPr>
        <w:t>五、项目实施的时间和地点：</w:t>
      </w:r>
    </w:p>
    <w:p>
      <w:pPr>
        <w:spacing w:line="400" w:lineRule="exact"/>
        <w:ind w:firstLine="420" w:firstLineChars="175"/>
        <w:rPr>
          <w:rFonts w:ascii="宋体" w:hAnsi="宋体"/>
          <w:bCs/>
          <w:sz w:val="24"/>
        </w:rPr>
      </w:pPr>
      <w:r>
        <w:rPr>
          <w:rFonts w:hint="eastAsia" w:ascii="宋体" w:hAnsi="宋体"/>
          <w:bCs/>
          <w:sz w:val="24"/>
        </w:rPr>
        <w:t>1、项目实施地点：采购人指定实施地点。</w:t>
      </w:r>
    </w:p>
    <w:p>
      <w:pPr>
        <w:spacing w:line="400" w:lineRule="exact"/>
        <w:ind w:firstLine="420" w:firstLineChars="175"/>
        <w:rPr>
          <w:rFonts w:ascii="黑体" w:hAnsi="黑体" w:eastAsia="黑体"/>
          <w:bCs/>
          <w:sz w:val="24"/>
        </w:rPr>
      </w:pPr>
      <w:r>
        <w:rPr>
          <w:rFonts w:hint="eastAsia" w:ascii="宋体" w:hAnsi="宋体"/>
          <w:bCs/>
          <w:sz w:val="24"/>
        </w:rPr>
        <w:t>2、项目实施时间：合同签订后 60日完成交货及安装调试。</w:t>
      </w:r>
    </w:p>
    <w:p>
      <w:pPr>
        <w:spacing w:line="400" w:lineRule="exact"/>
        <w:ind w:firstLine="480" w:firstLineChars="200"/>
        <w:rPr>
          <w:rFonts w:ascii="黑体" w:hAnsi="黑体" w:eastAsia="黑体"/>
          <w:bCs/>
          <w:sz w:val="24"/>
        </w:rPr>
      </w:pPr>
    </w:p>
    <w:p>
      <w:pPr>
        <w:spacing w:line="400" w:lineRule="exact"/>
        <w:ind w:firstLine="480" w:firstLineChars="200"/>
        <w:rPr>
          <w:rFonts w:ascii="黑体" w:hAnsi="黑体" w:eastAsia="黑体"/>
          <w:bCs/>
          <w:sz w:val="24"/>
        </w:rPr>
      </w:pPr>
      <w:r>
        <w:rPr>
          <w:rFonts w:hint="eastAsia" w:ascii="黑体" w:hAnsi="黑体" w:eastAsia="黑体"/>
          <w:bCs/>
          <w:sz w:val="24"/>
        </w:rPr>
        <w:t>六、质量保证及售后服务：</w:t>
      </w:r>
    </w:p>
    <w:p>
      <w:pPr>
        <w:spacing w:line="400" w:lineRule="exact"/>
        <w:ind w:firstLine="420" w:firstLineChars="175"/>
        <w:rPr>
          <w:rFonts w:ascii="宋体" w:hAnsi="宋体"/>
          <w:bCs/>
          <w:sz w:val="24"/>
        </w:rPr>
      </w:pPr>
      <w:r>
        <w:rPr>
          <w:rFonts w:hint="eastAsia" w:ascii="宋体" w:hAnsi="宋体"/>
          <w:bCs/>
          <w:sz w:val="24"/>
        </w:rPr>
        <w:t>1、提供上述系统自安装调试结束起3年内的系统维护；</w:t>
      </w:r>
    </w:p>
    <w:p>
      <w:pPr>
        <w:spacing w:line="400" w:lineRule="exact"/>
        <w:ind w:firstLine="420" w:firstLineChars="175"/>
        <w:rPr>
          <w:rFonts w:ascii="宋体" w:hAnsi="宋体"/>
          <w:bCs/>
          <w:sz w:val="24"/>
        </w:rPr>
      </w:pPr>
      <w:r>
        <w:rPr>
          <w:rFonts w:hint="eastAsia" w:ascii="宋体" w:hAnsi="宋体"/>
          <w:bCs/>
          <w:sz w:val="24"/>
        </w:rPr>
        <w:t>a.确保系统的安全和正常运行；</w:t>
      </w:r>
    </w:p>
    <w:p>
      <w:pPr>
        <w:spacing w:line="400" w:lineRule="exact"/>
        <w:ind w:firstLine="420" w:firstLineChars="175"/>
        <w:rPr>
          <w:rFonts w:ascii="宋体" w:hAnsi="宋体"/>
          <w:bCs/>
          <w:sz w:val="24"/>
        </w:rPr>
      </w:pPr>
      <w:r>
        <w:rPr>
          <w:rFonts w:hint="eastAsia" w:ascii="宋体" w:hAnsi="宋体"/>
          <w:bCs/>
          <w:sz w:val="24"/>
        </w:rPr>
        <w:t>b.维护保修设备范围包括：网络系统设备与相关的接口，如终端，网络和服务器，软件等等；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PingFang SC">
    <w:altName w:val="宋体"/>
    <w:panose1 w:val="00000000000000000000"/>
    <w:charset w:val="86"/>
    <w:family w:val="swiss"/>
    <w:pitch w:val="default"/>
    <w:sig w:usb0="00000000" w:usb1="00000000" w:usb2="00000017"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36C22"/>
    <w:multiLevelType w:val="multilevel"/>
    <w:tmpl w:val="02036C22"/>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3C345B"/>
    <w:multiLevelType w:val="multilevel"/>
    <w:tmpl w:val="0B3C34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A11600"/>
    <w:multiLevelType w:val="multilevel"/>
    <w:tmpl w:val="10A116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2EE1FD"/>
    <w:multiLevelType w:val="singleLevel"/>
    <w:tmpl w:val="1C2EE1FD"/>
    <w:lvl w:ilvl="0" w:tentative="0">
      <w:start w:val="1"/>
      <w:numFmt w:val="chineseCounting"/>
      <w:suff w:val="nothing"/>
      <w:lvlText w:val="%1、"/>
      <w:lvlJc w:val="left"/>
      <w:rPr>
        <w:rFonts w:hint="eastAsia"/>
      </w:rPr>
    </w:lvl>
  </w:abstractNum>
  <w:abstractNum w:abstractNumId="4">
    <w:nsid w:val="1C8B323B"/>
    <w:multiLevelType w:val="multilevel"/>
    <w:tmpl w:val="1C8B323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E578AC"/>
    <w:multiLevelType w:val="multilevel"/>
    <w:tmpl w:val="3FE578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472060"/>
    <w:multiLevelType w:val="multilevel"/>
    <w:tmpl w:val="4447206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485F75"/>
    <w:multiLevelType w:val="multilevel"/>
    <w:tmpl w:val="4A485F75"/>
    <w:lvl w:ilvl="0" w:tentative="0">
      <w:start w:val="1"/>
      <w:numFmt w:val="decimal"/>
      <w:lvlText w:val="%1."/>
      <w:lvlJc w:val="left"/>
      <w:pPr>
        <w:ind w:left="420" w:hanging="420"/>
      </w:pPr>
      <w:rPr>
        <w:rFonts w:hint="eastAsia"/>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FFC3218"/>
    <w:multiLevelType w:val="multilevel"/>
    <w:tmpl w:val="4FFC32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F96344"/>
    <w:multiLevelType w:val="multilevel"/>
    <w:tmpl w:val="56F96344"/>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79C33B0"/>
    <w:multiLevelType w:val="multilevel"/>
    <w:tmpl w:val="579C33B0"/>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1CA57AC"/>
    <w:multiLevelType w:val="multilevel"/>
    <w:tmpl w:val="61CA57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100B0B"/>
    <w:multiLevelType w:val="multilevel"/>
    <w:tmpl w:val="67100B0B"/>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D505D95"/>
    <w:multiLevelType w:val="multilevel"/>
    <w:tmpl w:val="6D505D9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7E20F1"/>
    <w:multiLevelType w:val="multilevel"/>
    <w:tmpl w:val="6E7E20F1"/>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6126208"/>
    <w:multiLevelType w:val="multilevel"/>
    <w:tmpl w:val="761262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6F431F7"/>
    <w:multiLevelType w:val="multilevel"/>
    <w:tmpl w:val="76F431F7"/>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15"/>
  </w:num>
  <w:num w:numId="4">
    <w:abstractNumId w:val="10"/>
  </w:num>
  <w:num w:numId="5">
    <w:abstractNumId w:val="0"/>
  </w:num>
  <w:num w:numId="6">
    <w:abstractNumId w:val="11"/>
  </w:num>
  <w:num w:numId="7">
    <w:abstractNumId w:val="1"/>
  </w:num>
  <w:num w:numId="8">
    <w:abstractNumId w:val="2"/>
  </w:num>
  <w:num w:numId="9">
    <w:abstractNumId w:val="16"/>
  </w:num>
  <w:num w:numId="10">
    <w:abstractNumId w:val="4"/>
  </w:num>
  <w:num w:numId="11">
    <w:abstractNumId w:val="13"/>
  </w:num>
  <w:num w:numId="12">
    <w:abstractNumId w:val="5"/>
  </w:num>
  <w:num w:numId="13">
    <w:abstractNumId w:val="9"/>
  </w:num>
  <w:num w:numId="14">
    <w:abstractNumId w:val="14"/>
  </w:num>
  <w:num w:numId="15">
    <w:abstractNumId w:val="7"/>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F6"/>
    <w:rsid w:val="00031B09"/>
    <w:rsid w:val="00065F76"/>
    <w:rsid w:val="003A795D"/>
    <w:rsid w:val="00497932"/>
    <w:rsid w:val="004E4AF6"/>
    <w:rsid w:val="009B437B"/>
    <w:rsid w:val="00AF734E"/>
    <w:rsid w:val="00BD7DC9"/>
    <w:rsid w:val="00DB7E86"/>
    <w:rsid w:val="00E15F1D"/>
    <w:rsid w:val="00F03D55"/>
    <w:rsid w:val="063129C6"/>
    <w:rsid w:val="1425472D"/>
    <w:rsid w:val="14337BB1"/>
    <w:rsid w:val="1E9C6C13"/>
    <w:rsid w:val="227A2328"/>
    <w:rsid w:val="3082703E"/>
    <w:rsid w:val="42773440"/>
    <w:rsid w:val="4AB86EA2"/>
    <w:rsid w:val="54484B9E"/>
    <w:rsid w:val="570F3FEE"/>
    <w:rsid w:val="6556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9"/>
    <w:qFormat/>
    <w:uiPriority w:val="99"/>
    <w:pPr>
      <w:keepNext/>
      <w:keepLines/>
      <w:spacing w:before="100" w:beforeLines="100" w:line="360" w:lineRule="auto"/>
      <w:jc w:val="center"/>
      <w:outlineLvl w:val="0"/>
    </w:pPr>
    <w:rPr>
      <w:b/>
      <w:bCs/>
      <w:kern w:val="44"/>
      <w:sz w:val="36"/>
      <w:szCs w:val="44"/>
    </w:rPr>
  </w:style>
  <w:style w:type="paragraph" w:styleId="3">
    <w:name w:val="heading 2"/>
    <w:basedOn w:val="1"/>
    <w:next w:val="1"/>
    <w:link w:val="8"/>
    <w:qFormat/>
    <w:uiPriority w:val="99"/>
    <w:pPr>
      <w:keepNext/>
      <w:keepLines/>
      <w:spacing w:before="100" w:beforeLines="100" w:line="360" w:lineRule="auto"/>
      <w:jc w:val="center"/>
      <w:outlineLvl w:val="1"/>
    </w:pPr>
    <w:rPr>
      <w:rFonts w:ascii="Cambria" w:hAnsi="Cambria"/>
      <w:b/>
      <w:bCs/>
      <w:sz w:val="30"/>
      <w:szCs w:val="32"/>
    </w:rPr>
  </w:style>
  <w:style w:type="paragraph" w:styleId="4">
    <w:name w:val="heading 3"/>
    <w:basedOn w:val="1"/>
    <w:next w:val="1"/>
    <w:link w:val="10"/>
    <w:qFormat/>
    <w:uiPriority w:val="0"/>
    <w:pPr>
      <w:keepNext/>
      <w:keepLines/>
      <w:spacing w:before="50" w:beforeLines="50" w:line="300" w:lineRule="auto"/>
      <w:ind w:left="200" w:leftChars="200"/>
      <w:jc w:val="left"/>
      <w:outlineLvl w:val="2"/>
    </w:pPr>
    <w:rPr>
      <w:rFonts w:ascii="Times New Roman" w:hAnsi="Times New Roman" w:cs="Times New Roman"/>
      <w:b/>
      <w:bCs/>
      <w:sz w:val="28"/>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字符"/>
    <w:link w:val="3"/>
    <w:qFormat/>
    <w:uiPriority w:val="99"/>
    <w:rPr>
      <w:rFonts w:ascii="Cambria" w:hAnsi="Cambria"/>
      <w:b/>
      <w:bCs/>
      <w:sz w:val="30"/>
      <w:szCs w:val="32"/>
    </w:rPr>
  </w:style>
  <w:style w:type="character" w:customStyle="1" w:styleId="9">
    <w:name w:val="标题 1 字符"/>
    <w:link w:val="2"/>
    <w:qFormat/>
    <w:uiPriority w:val="99"/>
    <w:rPr>
      <w:rFonts w:ascii="Calibri" w:hAnsi="Calibri"/>
      <w:b/>
      <w:bCs/>
      <w:kern w:val="44"/>
      <w:sz w:val="36"/>
      <w:szCs w:val="44"/>
    </w:rPr>
  </w:style>
  <w:style w:type="character" w:customStyle="1" w:styleId="10">
    <w:name w:val="标题 3 字符"/>
    <w:basedOn w:val="7"/>
    <w:link w:val="4"/>
    <w:qFormat/>
    <w:uiPriority w:val="0"/>
    <w:rPr>
      <w:rFonts w:ascii="Times New Roman" w:hAnsi="Times New Roman" w:eastAsia="宋体" w:cs="Times New Roman"/>
      <w:b/>
      <w:bCs/>
      <w:sz w:val="28"/>
      <w:szCs w:val="32"/>
    </w:rPr>
  </w:style>
  <w:style w:type="paragraph" w:styleId="11">
    <w:name w:val="List Paragraph"/>
    <w:basedOn w:val="1"/>
    <w:link w:val="12"/>
    <w:qFormat/>
    <w:uiPriority w:val="34"/>
    <w:pPr>
      <w:ind w:firstLine="420" w:firstLineChars="200"/>
    </w:pPr>
    <w:rPr>
      <w:rFonts w:asciiTheme="minorHAnsi" w:hAnsiTheme="minorHAnsi" w:eastAsiaTheme="minorEastAsia" w:cstheme="minorBidi"/>
      <w:szCs w:val="22"/>
    </w:rPr>
  </w:style>
  <w:style w:type="character" w:customStyle="1" w:styleId="12">
    <w:name w:val="列表段落 字符"/>
    <w:link w:val="11"/>
    <w:qFormat/>
    <w:uiPriority w:val="34"/>
  </w:style>
  <w:style w:type="paragraph" w:customStyle="1" w:styleId="13">
    <w:name w:val="_Style 12"/>
    <w:basedOn w:val="1"/>
    <w:next w:val="11"/>
    <w:link w:val="14"/>
    <w:qFormat/>
    <w:uiPriority w:val="34"/>
    <w:pPr>
      <w:ind w:firstLine="420" w:firstLineChars="200"/>
    </w:pPr>
    <w:rPr>
      <w:rFonts w:ascii="Times New Roman" w:hAnsi="Times New Roman" w:cs="Times New Roman"/>
      <w:szCs w:val="24"/>
    </w:rPr>
  </w:style>
  <w:style w:type="character" w:customStyle="1" w:styleId="14">
    <w:name w:val="列出段落 Char"/>
    <w:link w:val="13"/>
    <w:qFormat/>
    <w:uiPriority w:val="34"/>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1545</Words>
  <Characters>8811</Characters>
  <Lines>73</Lines>
  <Paragraphs>20</Paragraphs>
  <TotalTime>39</TotalTime>
  <ScaleCrop>false</ScaleCrop>
  <LinksUpToDate>false</LinksUpToDate>
  <CharactersWithSpaces>10336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2021-06-30T07:49:00Z</dcterms:created>
  <dc:creator>USER-</dc:creator>
  <cp:lastModifiedBy>运气选手</cp:lastModifiedBy>
  <dcterms:modified xsi:type="dcterms:W3CDTF">2021-11-24T08:43:55Z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0DBC5A6303234BF2B7F3A8D118CA452E</vt:lpwstr>
  </property>
</Properties>
</file>